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EE09F" w14:textId="77777777" w:rsidR="008C2C65" w:rsidRPr="005C2EB0" w:rsidRDefault="005B2E4D">
      <w:pPr>
        <w:tabs>
          <w:tab w:val="right" w:pos="9270"/>
        </w:tabs>
        <w:rPr>
          <w:rFonts w:ascii="Calibri" w:hAnsi="Calibri"/>
          <w:sz w:val="22"/>
        </w:rPr>
      </w:pPr>
      <w:r>
        <w:rPr>
          <w:noProof/>
        </w:rPr>
        <w:drawing>
          <wp:anchor distT="0" distB="0" distL="114300" distR="114300" simplePos="0" relativeHeight="251657728" behindDoc="1" locked="0" layoutInCell="1" allowOverlap="1" wp14:anchorId="6E3DC4DA" wp14:editId="52B5C83E">
            <wp:simplePos x="0" y="0"/>
            <wp:positionH relativeFrom="column">
              <wp:posOffset>51435</wp:posOffset>
            </wp:positionH>
            <wp:positionV relativeFrom="paragraph">
              <wp:posOffset>-111760</wp:posOffset>
            </wp:positionV>
            <wp:extent cx="5943600" cy="125730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5943600" cy="1257300"/>
                    </a:xfrm>
                    <a:prstGeom prst="rect">
                      <a:avLst/>
                    </a:prstGeom>
                    <a:noFill/>
                    <a:ln w="9525">
                      <a:noFill/>
                      <a:miter lim="800000"/>
                      <a:headEnd/>
                      <a:tailEnd/>
                    </a:ln>
                  </pic:spPr>
                </pic:pic>
              </a:graphicData>
            </a:graphic>
          </wp:anchor>
        </w:drawing>
      </w:r>
    </w:p>
    <w:p w14:paraId="735BED4E" w14:textId="77777777" w:rsidR="008C2C65" w:rsidRPr="005C2EB0" w:rsidRDefault="008C2C65">
      <w:pPr>
        <w:tabs>
          <w:tab w:val="right" w:pos="9270"/>
        </w:tabs>
        <w:rPr>
          <w:rFonts w:ascii="Calibri" w:hAnsi="Calibri"/>
          <w:sz w:val="22"/>
        </w:rPr>
      </w:pPr>
    </w:p>
    <w:p w14:paraId="28ABB65C" w14:textId="77777777" w:rsidR="008C2C65" w:rsidRPr="005C2EB0" w:rsidRDefault="008C2C65">
      <w:pPr>
        <w:tabs>
          <w:tab w:val="right" w:pos="9270"/>
        </w:tabs>
        <w:rPr>
          <w:rFonts w:ascii="Calibri" w:hAnsi="Calibri"/>
          <w:sz w:val="22"/>
        </w:rPr>
      </w:pPr>
    </w:p>
    <w:p w14:paraId="5E7FA5FC" w14:textId="77777777" w:rsidR="008C2C65" w:rsidRDefault="008C2C65">
      <w:pPr>
        <w:rPr>
          <w:rFonts w:ascii="Calibri" w:hAnsi="Calibri"/>
          <w:sz w:val="22"/>
        </w:rPr>
      </w:pPr>
    </w:p>
    <w:p w14:paraId="620FA816" w14:textId="77777777" w:rsidR="008C2C65" w:rsidRDefault="008C2C65">
      <w:pPr>
        <w:rPr>
          <w:rFonts w:ascii="Calibri" w:hAnsi="Calibri"/>
          <w:sz w:val="22"/>
        </w:rPr>
      </w:pPr>
    </w:p>
    <w:p w14:paraId="0DB03148" w14:textId="77777777" w:rsidR="008C2C65" w:rsidRDefault="008C2C65">
      <w:pPr>
        <w:rPr>
          <w:rFonts w:ascii="Calibri" w:hAnsi="Calibri"/>
          <w:sz w:val="22"/>
        </w:rPr>
      </w:pPr>
    </w:p>
    <w:p w14:paraId="3B5F501A" w14:textId="77777777" w:rsidR="008C2C65" w:rsidRDefault="008C2C65">
      <w:pPr>
        <w:rPr>
          <w:rFonts w:ascii="Calibri" w:hAnsi="Calibri"/>
          <w:sz w:val="22"/>
        </w:rPr>
      </w:pPr>
    </w:p>
    <w:p w14:paraId="5290D115" w14:textId="77777777" w:rsidR="00687CAF" w:rsidRDefault="00687CAF" w:rsidP="00687CAF">
      <w:pPr>
        <w:tabs>
          <w:tab w:val="right" w:pos="9270"/>
        </w:tabs>
        <w:rPr>
          <w:sz w:val="24"/>
          <w:szCs w:val="24"/>
        </w:rPr>
      </w:pPr>
    </w:p>
    <w:p w14:paraId="18B1F217" w14:textId="59E23CEB" w:rsidR="00B109B5" w:rsidRDefault="00DA4488" w:rsidP="00687CAF">
      <w:pPr>
        <w:tabs>
          <w:tab w:val="right" w:pos="9270"/>
        </w:tabs>
        <w:rPr>
          <w:sz w:val="24"/>
          <w:szCs w:val="24"/>
        </w:rPr>
      </w:pPr>
      <w:r>
        <w:rPr>
          <w:sz w:val="24"/>
          <w:szCs w:val="24"/>
        </w:rPr>
        <w:t>June 21, 2022</w:t>
      </w:r>
    </w:p>
    <w:p w14:paraId="7DA11F90" w14:textId="77777777" w:rsidR="00B109B5" w:rsidRPr="00687CAF" w:rsidRDefault="00B109B5" w:rsidP="00687CAF">
      <w:pPr>
        <w:tabs>
          <w:tab w:val="right" w:pos="9270"/>
        </w:tabs>
        <w:rPr>
          <w:szCs w:val="24"/>
        </w:rPr>
      </w:pPr>
    </w:p>
    <w:p w14:paraId="2944D4E5" w14:textId="5ED2DB34" w:rsidR="00C05FA5" w:rsidRDefault="00DA4488" w:rsidP="00C05FA5">
      <w:pPr>
        <w:pStyle w:val="PlainText"/>
        <w:rPr>
          <w:rFonts w:ascii="Times New Roman" w:hAnsi="Times New Roman"/>
          <w:sz w:val="24"/>
        </w:rPr>
      </w:pPr>
      <w:r>
        <w:rPr>
          <w:rFonts w:ascii="Times New Roman" w:hAnsi="Times New Roman"/>
          <w:sz w:val="24"/>
        </w:rPr>
        <w:t>Nancy Grundman</w:t>
      </w:r>
    </w:p>
    <w:p w14:paraId="5A30439D" w14:textId="5C3100C0" w:rsidR="00DA4488" w:rsidRDefault="00DA4488" w:rsidP="00C05FA5">
      <w:pPr>
        <w:pStyle w:val="PlainText"/>
        <w:rPr>
          <w:rFonts w:ascii="Times New Roman" w:hAnsi="Times New Roman"/>
          <w:sz w:val="24"/>
        </w:rPr>
      </w:pPr>
      <w:r>
        <w:rPr>
          <w:rFonts w:ascii="Times New Roman" w:hAnsi="Times New Roman"/>
          <w:sz w:val="24"/>
        </w:rPr>
        <w:t>Chilmark Community Center</w:t>
      </w:r>
    </w:p>
    <w:p w14:paraId="50A81927" w14:textId="0F90A0D7" w:rsidR="00C05FA5" w:rsidRDefault="00DA4488" w:rsidP="00C05FA5">
      <w:pPr>
        <w:pStyle w:val="PlainText"/>
        <w:rPr>
          <w:rFonts w:ascii="Times New Roman" w:hAnsi="Times New Roman"/>
          <w:sz w:val="24"/>
        </w:rPr>
      </w:pPr>
      <w:r>
        <w:rPr>
          <w:rFonts w:ascii="Times New Roman" w:hAnsi="Times New Roman"/>
          <w:sz w:val="24"/>
        </w:rPr>
        <w:t>520 South Rd,</w:t>
      </w:r>
    </w:p>
    <w:p w14:paraId="5BD9BD57" w14:textId="5601C230" w:rsidR="00687CAF" w:rsidRPr="00687CAF" w:rsidRDefault="00DA4488" w:rsidP="00C05FA5">
      <w:pPr>
        <w:pStyle w:val="PlainText"/>
        <w:rPr>
          <w:rFonts w:ascii="Times New Roman" w:hAnsi="Times New Roman"/>
          <w:sz w:val="28"/>
        </w:rPr>
      </w:pPr>
      <w:r>
        <w:rPr>
          <w:rFonts w:ascii="Times New Roman" w:hAnsi="Times New Roman"/>
          <w:sz w:val="24"/>
        </w:rPr>
        <w:t>Chilmark</w:t>
      </w:r>
      <w:r w:rsidR="00D720F9">
        <w:rPr>
          <w:rFonts w:ascii="Times New Roman" w:hAnsi="Times New Roman"/>
          <w:sz w:val="24"/>
        </w:rPr>
        <w:t>,</w:t>
      </w:r>
      <w:r w:rsidR="00C279A7">
        <w:rPr>
          <w:rFonts w:ascii="Times New Roman" w:hAnsi="Times New Roman"/>
          <w:sz w:val="24"/>
        </w:rPr>
        <w:t xml:space="preserve"> MA </w:t>
      </w:r>
      <w:r w:rsidR="00D720F9">
        <w:rPr>
          <w:rFonts w:ascii="Times New Roman" w:hAnsi="Times New Roman"/>
          <w:sz w:val="24"/>
        </w:rPr>
        <w:t>02</w:t>
      </w:r>
      <w:r>
        <w:rPr>
          <w:rFonts w:ascii="Times New Roman" w:hAnsi="Times New Roman"/>
          <w:sz w:val="24"/>
        </w:rPr>
        <w:t>535</w:t>
      </w:r>
    </w:p>
    <w:p w14:paraId="4B419A15" w14:textId="135EF71F" w:rsidR="00B109B5" w:rsidRDefault="00B109B5" w:rsidP="00B109B5">
      <w:pPr>
        <w:pStyle w:val="PlainText"/>
        <w:tabs>
          <w:tab w:val="right" w:pos="9360"/>
        </w:tabs>
        <w:rPr>
          <w:rFonts w:ascii="Times New Roman" w:hAnsi="Times New Roman"/>
          <w:sz w:val="24"/>
        </w:rPr>
      </w:pPr>
      <w:r w:rsidRPr="00687CAF">
        <w:rPr>
          <w:rFonts w:ascii="Times New Roman" w:hAnsi="Times New Roman"/>
          <w:sz w:val="24"/>
        </w:rPr>
        <w:t xml:space="preserve">Phone: </w:t>
      </w:r>
      <w:r>
        <w:rPr>
          <w:rFonts w:ascii="Times New Roman" w:hAnsi="Times New Roman"/>
          <w:sz w:val="24"/>
        </w:rPr>
        <w:t>(</w:t>
      </w:r>
      <w:r w:rsidR="00DA4488">
        <w:rPr>
          <w:rFonts w:ascii="Times New Roman" w:hAnsi="Times New Roman"/>
          <w:sz w:val="24"/>
        </w:rPr>
        <w:t>914</w:t>
      </w:r>
      <w:r>
        <w:rPr>
          <w:rFonts w:ascii="Times New Roman" w:hAnsi="Times New Roman"/>
          <w:sz w:val="24"/>
        </w:rPr>
        <w:t xml:space="preserve">) </w:t>
      </w:r>
      <w:r w:rsidR="00DA4488">
        <w:rPr>
          <w:rFonts w:ascii="Times New Roman" w:hAnsi="Times New Roman"/>
          <w:sz w:val="24"/>
        </w:rPr>
        <w:t>394</w:t>
      </w:r>
      <w:r>
        <w:rPr>
          <w:rFonts w:ascii="Times New Roman" w:hAnsi="Times New Roman"/>
          <w:sz w:val="24"/>
        </w:rPr>
        <w:t>-</w:t>
      </w:r>
      <w:r w:rsidR="00DA4488">
        <w:rPr>
          <w:rFonts w:ascii="Times New Roman" w:hAnsi="Times New Roman"/>
          <w:sz w:val="24"/>
        </w:rPr>
        <w:t>8384</w:t>
      </w:r>
    </w:p>
    <w:p w14:paraId="2EC0EB8D" w14:textId="5C03C7F7" w:rsidR="00B109B5" w:rsidRPr="00687CAF" w:rsidRDefault="00B109B5" w:rsidP="00B109B5">
      <w:pPr>
        <w:pStyle w:val="PlainText"/>
        <w:tabs>
          <w:tab w:val="right" w:pos="9360"/>
        </w:tabs>
        <w:rPr>
          <w:rFonts w:ascii="Times New Roman" w:hAnsi="Times New Roman"/>
          <w:sz w:val="24"/>
        </w:rPr>
      </w:pPr>
      <w:r>
        <w:rPr>
          <w:rFonts w:ascii="Times New Roman" w:hAnsi="Times New Roman"/>
          <w:sz w:val="24"/>
        </w:rPr>
        <w:t xml:space="preserve">Email: </w:t>
      </w:r>
      <w:r w:rsidR="00DA4488">
        <w:rPr>
          <w:rFonts w:ascii="Times New Roman" w:hAnsi="Times New Roman"/>
          <w:sz w:val="24"/>
        </w:rPr>
        <w:t>ngrundman1@gmail.com</w:t>
      </w:r>
    </w:p>
    <w:p w14:paraId="3A19447C" w14:textId="77777777" w:rsidR="00687CAF" w:rsidRPr="00687CAF" w:rsidRDefault="00687CAF">
      <w:pPr>
        <w:rPr>
          <w:sz w:val="24"/>
        </w:rPr>
      </w:pPr>
    </w:p>
    <w:p w14:paraId="76650EBA" w14:textId="485E16B3" w:rsidR="00687CAF" w:rsidRDefault="00B109B5">
      <w:pPr>
        <w:rPr>
          <w:sz w:val="24"/>
        </w:rPr>
      </w:pPr>
      <w:r>
        <w:rPr>
          <w:b/>
          <w:sz w:val="24"/>
        </w:rPr>
        <w:t xml:space="preserve">Base </w:t>
      </w:r>
      <w:r w:rsidR="00F40A8F" w:rsidRPr="00687CAF">
        <w:rPr>
          <w:b/>
          <w:sz w:val="24"/>
        </w:rPr>
        <w:t>Project:</w:t>
      </w:r>
      <w:r w:rsidR="00F40A8F">
        <w:rPr>
          <w:b/>
          <w:sz w:val="24"/>
        </w:rPr>
        <w:t xml:space="preserve"> Repair</w:t>
      </w:r>
      <w:r w:rsidR="00DA4488">
        <w:rPr>
          <w:b/>
          <w:sz w:val="24"/>
        </w:rPr>
        <w:t xml:space="preserve"> and Resurface Tennis Courts (1440 SY</w:t>
      </w:r>
      <w:r w:rsidR="00F40A8F">
        <w:rPr>
          <w:b/>
          <w:sz w:val="24"/>
        </w:rPr>
        <w:t>)</w:t>
      </w:r>
      <w:r w:rsidR="00687CAF">
        <w:rPr>
          <w:sz w:val="24"/>
        </w:rPr>
        <w:t xml:space="preserve">  </w:t>
      </w:r>
    </w:p>
    <w:p w14:paraId="1DF2F2EE" w14:textId="77777777" w:rsidR="002F56F8" w:rsidRDefault="002F56F8">
      <w:pPr>
        <w:rPr>
          <w:sz w:val="24"/>
        </w:rPr>
      </w:pPr>
    </w:p>
    <w:p w14:paraId="0C5E4398" w14:textId="77777777" w:rsidR="00687CAF" w:rsidRDefault="00687CAF">
      <w:pPr>
        <w:rPr>
          <w:i/>
          <w:sz w:val="24"/>
        </w:rPr>
      </w:pPr>
      <w:r w:rsidRPr="00687CAF">
        <w:rPr>
          <w:i/>
          <w:sz w:val="24"/>
        </w:rPr>
        <w:t>Scope of work and product specifications attached</w:t>
      </w:r>
    </w:p>
    <w:p w14:paraId="07133AA8" w14:textId="676478B3" w:rsidR="00D720F9" w:rsidRDefault="00D720F9" w:rsidP="00F40A8F">
      <w:pPr>
        <w:rPr>
          <w:sz w:val="24"/>
        </w:rPr>
      </w:pPr>
    </w:p>
    <w:p w14:paraId="387785BA" w14:textId="2B39D2DD" w:rsidR="002F56F8" w:rsidRPr="00F40A8F" w:rsidRDefault="00687CAF" w:rsidP="00F40A8F">
      <w:pPr>
        <w:numPr>
          <w:ilvl w:val="0"/>
          <w:numId w:val="4"/>
        </w:numPr>
        <w:rPr>
          <w:sz w:val="24"/>
        </w:rPr>
      </w:pPr>
      <w:r>
        <w:rPr>
          <w:sz w:val="24"/>
        </w:rPr>
        <w:t>Repair asphalt cracks with Riteway repair system (</w:t>
      </w:r>
      <w:r w:rsidR="00F40A8F">
        <w:rPr>
          <w:sz w:val="24"/>
        </w:rPr>
        <w:t>164</w:t>
      </w:r>
      <w:r>
        <w:rPr>
          <w:sz w:val="24"/>
        </w:rPr>
        <w:t xml:space="preserve"> LF including extensions)</w:t>
      </w:r>
    </w:p>
    <w:p w14:paraId="4F6F51F5" w14:textId="539B73C9" w:rsidR="002F56F8" w:rsidRPr="00F40A8F" w:rsidRDefault="00B109B5" w:rsidP="00F40A8F">
      <w:pPr>
        <w:numPr>
          <w:ilvl w:val="0"/>
          <w:numId w:val="4"/>
        </w:numPr>
        <w:rPr>
          <w:sz w:val="24"/>
        </w:rPr>
      </w:pPr>
      <w:r>
        <w:rPr>
          <w:sz w:val="24"/>
        </w:rPr>
        <w:t>Fill hairline cracks with silicone</w:t>
      </w:r>
    </w:p>
    <w:p w14:paraId="7CA80B2D" w14:textId="77777777" w:rsidR="00687CAF" w:rsidRDefault="00687CAF" w:rsidP="00687CAF">
      <w:pPr>
        <w:numPr>
          <w:ilvl w:val="0"/>
          <w:numId w:val="4"/>
        </w:numPr>
        <w:rPr>
          <w:sz w:val="24"/>
        </w:rPr>
      </w:pPr>
      <w:r>
        <w:rPr>
          <w:sz w:val="24"/>
        </w:rPr>
        <w:t xml:space="preserve">Resurface courts with 3 coat </w:t>
      </w:r>
      <w:r w:rsidR="00B109B5">
        <w:rPr>
          <w:sz w:val="24"/>
        </w:rPr>
        <w:t>Plexipave System</w:t>
      </w:r>
      <w:r w:rsidR="002F56F8">
        <w:rPr>
          <w:sz w:val="24"/>
        </w:rPr>
        <w:t xml:space="preserve"> </w:t>
      </w:r>
    </w:p>
    <w:p w14:paraId="55C1C21F" w14:textId="58CC03DB" w:rsidR="0087219B" w:rsidRPr="00453B5F" w:rsidRDefault="000B1ECB" w:rsidP="0087219B">
      <w:pPr>
        <w:pStyle w:val="BodyTextIndent"/>
        <w:ind w:left="1080"/>
        <w:rPr>
          <w:rFonts w:ascii="Times New Roman" w:hAnsi="Times New Roman"/>
          <w:bCs/>
          <w:szCs w:val="24"/>
        </w:rPr>
      </w:pPr>
      <w:r w:rsidRPr="00453B5F">
        <w:rPr>
          <w:rFonts w:ascii="Times New Roman" w:hAnsi="Times New Roman"/>
          <w:bCs/>
          <w:szCs w:val="24"/>
        </w:rPr>
        <w:t xml:space="preserve">Colors chosen by owner: </w:t>
      </w:r>
      <w:r w:rsidRPr="00453B5F">
        <w:rPr>
          <w:rFonts w:ascii="Times New Roman" w:hAnsi="Times New Roman"/>
          <w:bCs/>
          <w:szCs w:val="24"/>
          <w:u w:val="single"/>
        </w:rPr>
        <w:t>__</w:t>
      </w:r>
      <w:r w:rsidR="00F40A8F">
        <w:rPr>
          <w:rFonts w:ascii="Times New Roman" w:hAnsi="Times New Roman"/>
          <w:bCs/>
          <w:szCs w:val="24"/>
          <w:u w:val="single"/>
        </w:rPr>
        <w:t xml:space="preserve">Dark Blue </w:t>
      </w:r>
      <w:r w:rsidRPr="00453B5F">
        <w:rPr>
          <w:rFonts w:ascii="Times New Roman" w:hAnsi="Times New Roman"/>
          <w:bCs/>
          <w:szCs w:val="24"/>
          <w:u w:val="single"/>
        </w:rPr>
        <w:t>_inbounds</w:t>
      </w:r>
      <w:r w:rsidRPr="00453B5F">
        <w:rPr>
          <w:rFonts w:ascii="Times New Roman" w:hAnsi="Times New Roman"/>
          <w:bCs/>
          <w:szCs w:val="24"/>
        </w:rPr>
        <w:t xml:space="preserve">, and </w:t>
      </w:r>
      <w:r>
        <w:rPr>
          <w:rFonts w:ascii="Times New Roman" w:hAnsi="Times New Roman"/>
          <w:bCs/>
          <w:szCs w:val="24"/>
          <w:u w:val="single"/>
        </w:rPr>
        <w:t>_</w:t>
      </w:r>
      <w:r w:rsidR="00F40A8F">
        <w:rPr>
          <w:rFonts w:ascii="Times New Roman" w:hAnsi="Times New Roman"/>
          <w:bCs/>
          <w:szCs w:val="24"/>
          <w:u w:val="single"/>
        </w:rPr>
        <w:t>Dark Green</w:t>
      </w:r>
      <w:r>
        <w:rPr>
          <w:rFonts w:ascii="Times New Roman" w:hAnsi="Times New Roman"/>
          <w:bCs/>
          <w:szCs w:val="24"/>
          <w:u w:val="single"/>
        </w:rPr>
        <w:t>__</w:t>
      </w:r>
      <w:r w:rsidRPr="00453B5F">
        <w:rPr>
          <w:rFonts w:ascii="Times New Roman" w:hAnsi="Times New Roman"/>
          <w:bCs/>
          <w:szCs w:val="24"/>
          <w:u w:val="single"/>
        </w:rPr>
        <w:t>outbounds</w:t>
      </w:r>
      <w:r w:rsidRPr="00453B5F">
        <w:rPr>
          <w:rFonts w:ascii="Times New Roman" w:hAnsi="Times New Roman"/>
          <w:bCs/>
          <w:szCs w:val="24"/>
        </w:rPr>
        <w:t>.</w:t>
      </w:r>
    </w:p>
    <w:p w14:paraId="0540F402" w14:textId="77777777" w:rsidR="000B1ECB" w:rsidRDefault="000B1ECB" w:rsidP="000B1ECB">
      <w:pPr>
        <w:ind w:left="1080"/>
        <w:rPr>
          <w:sz w:val="24"/>
        </w:rPr>
      </w:pPr>
    </w:p>
    <w:p w14:paraId="27DDB4EA" w14:textId="71CE7DFD" w:rsidR="00687CAF" w:rsidRDefault="00687CAF" w:rsidP="00687CAF">
      <w:pPr>
        <w:rPr>
          <w:b/>
          <w:sz w:val="24"/>
        </w:rPr>
      </w:pPr>
      <w:r w:rsidRPr="00687CAF">
        <w:rPr>
          <w:b/>
          <w:sz w:val="24"/>
        </w:rPr>
        <w:t>Price: $</w:t>
      </w:r>
      <w:r w:rsidR="00F40A8F">
        <w:rPr>
          <w:b/>
          <w:sz w:val="24"/>
        </w:rPr>
        <w:t>20,750.00</w:t>
      </w:r>
    </w:p>
    <w:p w14:paraId="7F7233B8" w14:textId="77777777" w:rsidR="0087219B" w:rsidRDefault="0087219B" w:rsidP="00687CAF">
      <w:pPr>
        <w:rPr>
          <w:b/>
          <w:sz w:val="24"/>
        </w:rPr>
      </w:pPr>
    </w:p>
    <w:p w14:paraId="5B371B52" w14:textId="77777777" w:rsidR="000B1ECB" w:rsidRDefault="000B1ECB" w:rsidP="00687CAF">
      <w:pPr>
        <w:rPr>
          <w:b/>
          <w:sz w:val="24"/>
        </w:rPr>
      </w:pPr>
    </w:p>
    <w:p w14:paraId="6C1FEDD5" w14:textId="06B611B6" w:rsidR="006F3B8B" w:rsidRDefault="006F3B8B" w:rsidP="00C05FA5">
      <w:pPr>
        <w:ind w:left="360"/>
        <w:rPr>
          <w:b/>
          <w:sz w:val="24"/>
        </w:rPr>
      </w:pPr>
      <w:r w:rsidRPr="0087219B">
        <w:rPr>
          <w:b/>
          <w:sz w:val="24"/>
        </w:rPr>
        <w:t xml:space="preserve">Option </w:t>
      </w:r>
      <w:r>
        <w:rPr>
          <w:b/>
          <w:sz w:val="24"/>
        </w:rPr>
        <w:t>1</w:t>
      </w:r>
      <w:r w:rsidRPr="0087219B">
        <w:rPr>
          <w:b/>
          <w:sz w:val="24"/>
        </w:rPr>
        <w:t xml:space="preserve"> –</w:t>
      </w:r>
      <w:r>
        <w:rPr>
          <w:b/>
          <w:sz w:val="24"/>
        </w:rPr>
        <w:t xml:space="preserve"> </w:t>
      </w:r>
      <w:r w:rsidR="00F40A8F">
        <w:rPr>
          <w:b/>
          <w:sz w:val="24"/>
        </w:rPr>
        <w:t>Install 2 new nets</w:t>
      </w:r>
    </w:p>
    <w:p w14:paraId="1FF3E470" w14:textId="77777777" w:rsidR="006F3B8B" w:rsidRDefault="006F3B8B" w:rsidP="006F3B8B">
      <w:pPr>
        <w:rPr>
          <w:sz w:val="24"/>
        </w:rPr>
      </w:pPr>
    </w:p>
    <w:p w14:paraId="6A8F716E" w14:textId="2F62AFD0" w:rsidR="006F3B8B" w:rsidRDefault="006F3B8B" w:rsidP="006F3B8B">
      <w:pPr>
        <w:rPr>
          <w:b/>
          <w:sz w:val="24"/>
        </w:rPr>
      </w:pPr>
      <w:r>
        <w:rPr>
          <w:b/>
          <w:sz w:val="24"/>
        </w:rPr>
        <w:t>Price: $</w:t>
      </w:r>
      <w:r w:rsidR="00F40A8F">
        <w:rPr>
          <w:b/>
          <w:sz w:val="24"/>
        </w:rPr>
        <w:t>600.00</w:t>
      </w:r>
    </w:p>
    <w:p w14:paraId="1BFF7383" w14:textId="77777777" w:rsidR="006F3B8B" w:rsidRDefault="006F3B8B" w:rsidP="006F3B8B">
      <w:pPr>
        <w:rPr>
          <w:b/>
          <w:sz w:val="24"/>
        </w:rPr>
      </w:pPr>
    </w:p>
    <w:p w14:paraId="31FF274E" w14:textId="77777777" w:rsidR="006F3B8B" w:rsidRDefault="006F3B8B" w:rsidP="006F3B8B">
      <w:pPr>
        <w:rPr>
          <w:sz w:val="24"/>
        </w:rPr>
      </w:pPr>
      <w:r w:rsidRPr="0087219B">
        <w:rPr>
          <w:sz w:val="24"/>
        </w:rPr>
        <w:t>If you would like to accept this option, please initial here ________</w:t>
      </w:r>
    </w:p>
    <w:p w14:paraId="2493B673" w14:textId="77777777" w:rsidR="006F3B8B" w:rsidRDefault="006F3B8B" w:rsidP="006F3B8B">
      <w:pPr>
        <w:rPr>
          <w:sz w:val="24"/>
        </w:rPr>
      </w:pPr>
    </w:p>
    <w:p w14:paraId="51CB2ED2" w14:textId="56A44DF2" w:rsidR="006F3B8B" w:rsidRDefault="006F3B8B" w:rsidP="00C05FA5">
      <w:pPr>
        <w:ind w:left="360"/>
        <w:rPr>
          <w:b/>
          <w:sz w:val="24"/>
        </w:rPr>
      </w:pPr>
      <w:r w:rsidRPr="0087219B">
        <w:rPr>
          <w:b/>
          <w:sz w:val="24"/>
        </w:rPr>
        <w:t xml:space="preserve">Option </w:t>
      </w:r>
      <w:r>
        <w:rPr>
          <w:b/>
          <w:sz w:val="24"/>
        </w:rPr>
        <w:t>2</w:t>
      </w:r>
      <w:r w:rsidRPr="0087219B">
        <w:rPr>
          <w:b/>
          <w:sz w:val="24"/>
        </w:rPr>
        <w:t xml:space="preserve"> –</w:t>
      </w:r>
      <w:r>
        <w:rPr>
          <w:b/>
          <w:sz w:val="24"/>
        </w:rPr>
        <w:t xml:space="preserve"> </w:t>
      </w:r>
      <w:r w:rsidR="00F40A8F">
        <w:rPr>
          <w:b/>
          <w:sz w:val="24"/>
        </w:rPr>
        <w:t>Paint 2 sets of pickleball lines while on site</w:t>
      </w:r>
    </w:p>
    <w:p w14:paraId="7AD00E58" w14:textId="77777777" w:rsidR="006F3B8B" w:rsidRDefault="006F3B8B" w:rsidP="00C05FA5">
      <w:pPr>
        <w:ind w:left="1080"/>
        <w:rPr>
          <w:sz w:val="24"/>
        </w:rPr>
      </w:pPr>
    </w:p>
    <w:p w14:paraId="1AC340EE" w14:textId="5CFEBAEF" w:rsidR="006F3B8B" w:rsidRDefault="006F3B8B" w:rsidP="006F3B8B">
      <w:pPr>
        <w:rPr>
          <w:b/>
          <w:sz w:val="24"/>
        </w:rPr>
      </w:pPr>
      <w:r>
        <w:rPr>
          <w:b/>
          <w:sz w:val="24"/>
        </w:rPr>
        <w:t>Price: $</w:t>
      </w:r>
      <w:r w:rsidR="001E3E58">
        <w:rPr>
          <w:b/>
          <w:sz w:val="24"/>
        </w:rPr>
        <w:t>1,200.00</w:t>
      </w:r>
    </w:p>
    <w:p w14:paraId="4F9EA0C9" w14:textId="77777777" w:rsidR="006F3B8B" w:rsidRDefault="006F3B8B" w:rsidP="006F3B8B">
      <w:pPr>
        <w:rPr>
          <w:b/>
          <w:sz w:val="24"/>
        </w:rPr>
      </w:pPr>
    </w:p>
    <w:p w14:paraId="138B0CF3" w14:textId="77777777" w:rsidR="006F3B8B" w:rsidRDefault="006F3B8B" w:rsidP="006F3B8B">
      <w:pPr>
        <w:rPr>
          <w:sz w:val="24"/>
        </w:rPr>
      </w:pPr>
      <w:r w:rsidRPr="0087219B">
        <w:rPr>
          <w:sz w:val="24"/>
        </w:rPr>
        <w:t>If you would like to accept this option, please initial here ________</w:t>
      </w:r>
    </w:p>
    <w:p w14:paraId="587C7628" w14:textId="77777777" w:rsidR="006F3B8B" w:rsidRPr="0087219B" w:rsidRDefault="006F3B8B" w:rsidP="006F3B8B">
      <w:pPr>
        <w:rPr>
          <w:sz w:val="24"/>
        </w:rPr>
      </w:pPr>
    </w:p>
    <w:p w14:paraId="39CDB8FE" w14:textId="77777777" w:rsidR="00A646A0" w:rsidRDefault="00A646A0">
      <w:pPr>
        <w:rPr>
          <w:b/>
          <w:sz w:val="24"/>
        </w:rPr>
      </w:pPr>
      <w:r w:rsidRPr="00A646A0">
        <w:rPr>
          <w:b/>
          <w:sz w:val="24"/>
        </w:rPr>
        <w:t>Scope of work and product specifications</w:t>
      </w:r>
    </w:p>
    <w:p w14:paraId="243EC7A9" w14:textId="77777777" w:rsidR="00A646A0" w:rsidRDefault="00A646A0" w:rsidP="00A646A0">
      <w:pPr>
        <w:pStyle w:val="BodyTextIndent"/>
        <w:ind w:left="0"/>
        <w:rPr>
          <w:rFonts w:ascii="Times New Roman" w:hAnsi="Times New Roman"/>
          <w:b/>
          <w:szCs w:val="24"/>
        </w:rPr>
      </w:pPr>
    </w:p>
    <w:p w14:paraId="177E5AA4" w14:textId="77777777" w:rsidR="00183887" w:rsidRPr="00527876" w:rsidRDefault="00183887" w:rsidP="00183887">
      <w:pPr>
        <w:pStyle w:val="BodyTextIndent"/>
        <w:ind w:left="0"/>
        <w:rPr>
          <w:rFonts w:ascii="Times New Roman" w:hAnsi="Times New Roman"/>
          <w:szCs w:val="24"/>
        </w:rPr>
      </w:pPr>
      <w:r w:rsidRPr="00527876">
        <w:rPr>
          <w:rFonts w:ascii="Times New Roman" w:hAnsi="Times New Roman"/>
          <w:szCs w:val="24"/>
        </w:rPr>
        <w:t>We propose hairline crack repair when the cracks are 1/8" wide or less. The product we use is</w:t>
      </w:r>
      <w:r>
        <w:rPr>
          <w:rFonts w:ascii="Times New Roman" w:hAnsi="Times New Roman"/>
          <w:szCs w:val="24"/>
        </w:rPr>
        <w:t xml:space="preserve"> </w:t>
      </w:r>
      <w:r w:rsidRPr="00527876">
        <w:rPr>
          <w:rFonts w:ascii="Times New Roman" w:hAnsi="Times New Roman"/>
          <w:szCs w:val="24"/>
        </w:rPr>
        <w:t>paintable silicon</w:t>
      </w:r>
      <w:r>
        <w:rPr>
          <w:rFonts w:ascii="Times New Roman" w:hAnsi="Times New Roman"/>
          <w:szCs w:val="24"/>
        </w:rPr>
        <w:t>e</w:t>
      </w:r>
      <w:r w:rsidRPr="00527876">
        <w:rPr>
          <w:rFonts w:ascii="Times New Roman" w:hAnsi="Times New Roman"/>
          <w:szCs w:val="24"/>
        </w:rPr>
        <w:t xml:space="preserve"> or equal filler. The only warranty we can offer with this type of sealing is one</w:t>
      </w:r>
      <w:r>
        <w:rPr>
          <w:rFonts w:ascii="Times New Roman" w:hAnsi="Times New Roman"/>
          <w:szCs w:val="24"/>
        </w:rPr>
        <w:t xml:space="preserve"> </w:t>
      </w:r>
      <w:r w:rsidRPr="00527876">
        <w:rPr>
          <w:rFonts w:ascii="Times New Roman" w:hAnsi="Times New Roman"/>
          <w:szCs w:val="24"/>
        </w:rPr>
        <w:t>covering the same playing season as the installation. Often these hairline crack will develop into</w:t>
      </w:r>
      <w:r>
        <w:rPr>
          <w:rFonts w:ascii="Times New Roman" w:hAnsi="Times New Roman"/>
          <w:szCs w:val="24"/>
        </w:rPr>
        <w:t xml:space="preserve"> </w:t>
      </w:r>
      <w:r w:rsidRPr="00527876">
        <w:rPr>
          <w:rFonts w:ascii="Times New Roman" w:hAnsi="Times New Roman"/>
          <w:szCs w:val="24"/>
        </w:rPr>
        <w:lastRenderedPageBreak/>
        <w:t xml:space="preserve">larger structural cracks and at that time we can propose the RiteWay </w:t>
      </w:r>
      <w:r>
        <w:rPr>
          <w:rFonts w:ascii="Times New Roman" w:hAnsi="Times New Roman"/>
          <w:szCs w:val="24"/>
        </w:rPr>
        <w:t>crack repair</w:t>
      </w:r>
      <w:r w:rsidRPr="00527876">
        <w:rPr>
          <w:rFonts w:ascii="Times New Roman" w:hAnsi="Times New Roman"/>
          <w:szCs w:val="24"/>
        </w:rPr>
        <w:t xml:space="preserve"> system with the 2-year</w:t>
      </w:r>
      <w:r>
        <w:rPr>
          <w:rFonts w:ascii="Times New Roman" w:hAnsi="Times New Roman"/>
          <w:szCs w:val="24"/>
        </w:rPr>
        <w:t xml:space="preserve"> </w:t>
      </w:r>
      <w:r w:rsidRPr="00527876">
        <w:rPr>
          <w:rFonts w:ascii="Times New Roman" w:hAnsi="Times New Roman"/>
          <w:szCs w:val="24"/>
        </w:rPr>
        <w:t>warranty.</w:t>
      </w:r>
    </w:p>
    <w:p w14:paraId="6567FA8D" w14:textId="77777777" w:rsidR="00183887" w:rsidRDefault="00183887" w:rsidP="00183887">
      <w:pPr>
        <w:pStyle w:val="BodyTextIndent"/>
        <w:ind w:left="0"/>
        <w:rPr>
          <w:rFonts w:ascii="Times New Roman" w:hAnsi="Times New Roman"/>
          <w:b/>
          <w:szCs w:val="24"/>
        </w:rPr>
      </w:pPr>
    </w:p>
    <w:p w14:paraId="6103DD2B" w14:textId="77777777" w:rsidR="00A646A0" w:rsidRPr="009A1174" w:rsidRDefault="00A646A0" w:rsidP="00A646A0">
      <w:pPr>
        <w:pStyle w:val="BodyTextIndent"/>
        <w:ind w:left="0"/>
        <w:rPr>
          <w:rFonts w:ascii="Times New Roman" w:hAnsi="Times New Roman"/>
          <w:b/>
          <w:szCs w:val="24"/>
        </w:rPr>
      </w:pPr>
      <w:r w:rsidRPr="009A1174">
        <w:rPr>
          <w:rFonts w:ascii="Times New Roman" w:hAnsi="Times New Roman"/>
          <w:b/>
          <w:szCs w:val="24"/>
        </w:rPr>
        <w:t>RiteWay Crack Repair System</w:t>
      </w:r>
    </w:p>
    <w:p w14:paraId="6C48B4AD" w14:textId="77777777" w:rsidR="00A646A0" w:rsidRPr="009A1174" w:rsidRDefault="00A646A0" w:rsidP="00A646A0">
      <w:pPr>
        <w:pStyle w:val="BodyTextIndent"/>
        <w:ind w:left="0"/>
        <w:rPr>
          <w:rFonts w:ascii="Times New Roman" w:hAnsi="Times New Roman"/>
          <w:szCs w:val="24"/>
        </w:rPr>
      </w:pPr>
    </w:p>
    <w:p w14:paraId="3C484CEE" w14:textId="77777777" w:rsidR="00A646A0" w:rsidRPr="009A1174" w:rsidRDefault="00A646A0" w:rsidP="00A646A0">
      <w:pPr>
        <w:pStyle w:val="BodyTextIndent"/>
        <w:ind w:left="0"/>
        <w:rPr>
          <w:rFonts w:ascii="Times New Roman" w:hAnsi="Times New Roman"/>
          <w:i/>
          <w:szCs w:val="24"/>
        </w:rPr>
      </w:pPr>
      <w:r w:rsidRPr="009A1174">
        <w:rPr>
          <w:rFonts w:ascii="Times New Roman" w:hAnsi="Times New Roman"/>
          <w:i/>
          <w:szCs w:val="24"/>
        </w:rPr>
        <w:t>Note: the membrane system we recommend has to be applied when sunny and temperatures are at least 60 degrees. It cannot be done early in the spring or late in the fall.</w:t>
      </w:r>
      <w:bookmarkStart w:id="0" w:name="_GoBack"/>
      <w:bookmarkEnd w:id="0"/>
    </w:p>
    <w:p w14:paraId="3CBC1882" w14:textId="77777777" w:rsidR="00A646A0" w:rsidRPr="009A1174" w:rsidRDefault="00A646A0" w:rsidP="00A646A0">
      <w:pPr>
        <w:pStyle w:val="BodyTextIndent"/>
        <w:ind w:left="0"/>
        <w:rPr>
          <w:rFonts w:ascii="Times New Roman" w:hAnsi="Times New Roman"/>
          <w:szCs w:val="24"/>
        </w:rPr>
      </w:pPr>
    </w:p>
    <w:p w14:paraId="17050919" w14:textId="69CCFF10" w:rsidR="00A646A0" w:rsidRPr="000B1ECB" w:rsidRDefault="00A646A0" w:rsidP="000B1ECB">
      <w:pPr>
        <w:pStyle w:val="BodyTextIndent"/>
        <w:ind w:left="0"/>
        <w:rPr>
          <w:rFonts w:ascii="Times New Roman" w:hAnsi="Times New Roman"/>
          <w:szCs w:val="24"/>
        </w:rPr>
      </w:pPr>
      <w:r w:rsidRPr="009A1174">
        <w:rPr>
          <w:rFonts w:ascii="Times New Roman" w:hAnsi="Times New Roman"/>
          <w:szCs w:val="24"/>
        </w:rPr>
        <w:t xml:space="preserve">RiteWay Crack Repair System utilizes a </w:t>
      </w:r>
      <w:r w:rsidR="001E3E58" w:rsidRPr="009A1174">
        <w:rPr>
          <w:rFonts w:ascii="Times New Roman" w:hAnsi="Times New Roman"/>
          <w:szCs w:val="24"/>
        </w:rPr>
        <w:t>three-membrane</w:t>
      </w:r>
      <w:r w:rsidRPr="009A1174">
        <w:rPr>
          <w:rFonts w:ascii="Times New Roman" w:hAnsi="Times New Roman"/>
          <w:szCs w:val="24"/>
        </w:rPr>
        <w:t xml:space="preserve"> system and includes 2 year warranty, something very unusual in the crack repair business. </w:t>
      </w:r>
      <w:r w:rsidRPr="007F528A">
        <w:rPr>
          <w:rFonts w:ascii="Times New Roman" w:hAnsi="Times New Roman"/>
          <w:b/>
          <w:szCs w:val="24"/>
        </w:rPr>
        <w:t xml:space="preserve">By “extending” the membrane three feet beyond the end(s) of the actual cracks, it will take some time for the existing cracks to grow beyond the membrane. </w:t>
      </w:r>
      <w:r w:rsidRPr="00EF419B">
        <w:rPr>
          <w:rFonts w:ascii="Times New Roman" w:hAnsi="Times New Roman"/>
          <w:i/>
          <w:szCs w:val="24"/>
        </w:rPr>
        <w:t>Be aware that this will not prevent cracking elsewhere on the court surface so random cracks may still appear in other areas.</w:t>
      </w:r>
    </w:p>
    <w:p w14:paraId="373ABDB4" w14:textId="77777777" w:rsidR="00A646A0" w:rsidRPr="009A1174" w:rsidRDefault="00A646A0" w:rsidP="00A646A0">
      <w:pPr>
        <w:tabs>
          <w:tab w:val="right" w:pos="9180"/>
        </w:tabs>
        <w:rPr>
          <w:szCs w:val="24"/>
        </w:rPr>
      </w:pPr>
    </w:p>
    <w:p w14:paraId="638C7004" w14:textId="77777777" w:rsidR="00A646A0" w:rsidRPr="000B1ECB" w:rsidRDefault="00A646A0" w:rsidP="00A646A0">
      <w:pPr>
        <w:rPr>
          <w:sz w:val="24"/>
          <w:szCs w:val="24"/>
        </w:rPr>
      </w:pPr>
      <w:r w:rsidRPr="000B1ECB">
        <w:rPr>
          <w:sz w:val="24"/>
          <w:szCs w:val="24"/>
        </w:rPr>
        <w:t xml:space="preserve">Open, clean and fill the cracks using Court Patch Binder mix. </w:t>
      </w:r>
    </w:p>
    <w:p w14:paraId="1DB22A30" w14:textId="77777777" w:rsidR="00A646A0" w:rsidRPr="009A1174" w:rsidRDefault="00A646A0" w:rsidP="00A646A0">
      <w:pPr>
        <w:tabs>
          <w:tab w:val="left" w:pos="720"/>
        </w:tabs>
        <w:rPr>
          <w:szCs w:val="24"/>
        </w:rPr>
      </w:pPr>
    </w:p>
    <w:p w14:paraId="57093A05" w14:textId="77777777" w:rsidR="00A646A0" w:rsidRPr="007F528A" w:rsidRDefault="00A646A0" w:rsidP="00A646A0">
      <w:pPr>
        <w:pStyle w:val="Footer"/>
        <w:tabs>
          <w:tab w:val="clear" w:pos="4320"/>
          <w:tab w:val="clear" w:pos="8640"/>
        </w:tabs>
        <w:rPr>
          <w:b/>
          <w:szCs w:val="24"/>
        </w:rPr>
      </w:pPr>
      <w:r w:rsidRPr="009A1174">
        <w:rPr>
          <w:szCs w:val="24"/>
        </w:rPr>
        <w:t>Apply RiteWay Crack re</w:t>
      </w:r>
      <w:r>
        <w:rPr>
          <w:szCs w:val="24"/>
        </w:rPr>
        <w:t>pair to structural cracks</w:t>
      </w:r>
    </w:p>
    <w:p w14:paraId="1803AFB4" w14:textId="77777777" w:rsidR="00A646A0" w:rsidRPr="009A1174" w:rsidRDefault="00A646A0" w:rsidP="00A646A0">
      <w:pPr>
        <w:tabs>
          <w:tab w:val="left" w:pos="5940"/>
        </w:tabs>
        <w:jc w:val="both"/>
        <w:rPr>
          <w:szCs w:val="24"/>
        </w:rPr>
      </w:pPr>
    </w:p>
    <w:p w14:paraId="607856B8" w14:textId="05D7891E" w:rsidR="00B750F0" w:rsidRDefault="00B750F0" w:rsidP="00B750F0">
      <w:pPr>
        <w:rPr>
          <w:i/>
          <w:sz w:val="24"/>
          <w:szCs w:val="24"/>
        </w:rPr>
      </w:pPr>
      <w:r w:rsidRPr="009A1174">
        <w:rPr>
          <w:i/>
          <w:sz w:val="24"/>
          <w:szCs w:val="24"/>
        </w:rPr>
        <w:t>We warranty the RiteWay Crack System to the extent of the membrane repair for two years. We do not warranty or guarantee the crack beyond the actual repair. The cracks may continue to grow over time and new cracks may appear for the first time at a later date. We also do not warranty the filling of any puddles (birdbaths) if proposed. We do not warranty cracks around net posts or center anchors; they expand at a different rate than asphalt does.</w:t>
      </w:r>
      <w:r>
        <w:rPr>
          <w:i/>
          <w:sz w:val="24"/>
          <w:szCs w:val="24"/>
        </w:rPr>
        <w:t xml:space="preserve"> It is also possible to see the edge of the membrane repair after resurfacing</w:t>
      </w:r>
    </w:p>
    <w:p w14:paraId="03A3B1E1" w14:textId="77777777" w:rsidR="00A32F6A" w:rsidRDefault="00A32F6A" w:rsidP="000B1ECB">
      <w:pPr>
        <w:pStyle w:val="Title"/>
        <w:jc w:val="left"/>
        <w:rPr>
          <w:sz w:val="24"/>
          <w:szCs w:val="24"/>
          <w:u w:val="none"/>
        </w:rPr>
      </w:pPr>
    </w:p>
    <w:p w14:paraId="39EBC0D5" w14:textId="50BFCBFF" w:rsidR="00C05FA5" w:rsidRPr="00894E11" w:rsidRDefault="00C05FA5" w:rsidP="00C05FA5">
      <w:pPr>
        <w:rPr>
          <w:color w:val="000000" w:themeColor="text1"/>
          <w:sz w:val="24"/>
          <w:szCs w:val="24"/>
        </w:rPr>
      </w:pPr>
      <w:r w:rsidRPr="00894E11">
        <w:rPr>
          <w:b/>
          <w:color w:val="000000" w:themeColor="text1"/>
          <w:sz w:val="24"/>
          <w:szCs w:val="24"/>
        </w:rPr>
        <w:t>Please Note:</w:t>
      </w:r>
      <w:r w:rsidRPr="00894E11">
        <w:rPr>
          <w:color w:val="000000" w:themeColor="text1"/>
          <w:sz w:val="24"/>
          <w:szCs w:val="24"/>
        </w:rPr>
        <w:t xml:space="preserve"> </w:t>
      </w:r>
      <w:r w:rsidR="001E3E58">
        <w:rPr>
          <w:color w:val="000000" w:themeColor="text1"/>
          <w:sz w:val="24"/>
          <w:szCs w:val="24"/>
        </w:rPr>
        <w:t>Due to the volatility in both availability and cost of construction materials, all pricing is subject to increase without notice</w:t>
      </w:r>
    </w:p>
    <w:p w14:paraId="245178C8" w14:textId="77777777" w:rsidR="00C05FA5" w:rsidRDefault="00C05FA5" w:rsidP="00C05FA5">
      <w:pPr>
        <w:rPr>
          <w:b/>
          <w:sz w:val="24"/>
        </w:rPr>
      </w:pPr>
    </w:p>
    <w:p w14:paraId="4A2FF22A" w14:textId="77777777" w:rsidR="00A32F6A" w:rsidRDefault="00A32F6A" w:rsidP="000B1ECB">
      <w:pPr>
        <w:pStyle w:val="Title"/>
        <w:jc w:val="left"/>
        <w:rPr>
          <w:sz w:val="24"/>
          <w:szCs w:val="24"/>
          <w:u w:val="none"/>
        </w:rPr>
      </w:pPr>
    </w:p>
    <w:p w14:paraId="36083391" w14:textId="77777777" w:rsidR="00342ADB" w:rsidRPr="00B750F0" w:rsidRDefault="00342ADB" w:rsidP="007F19D6">
      <w:pPr>
        <w:pStyle w:val="Title"/>
        <w:jc w:val="left"/>
        <w:rPr>
          <w:sz w:val="24"/>
        </w:rPr>
      </w:pPr>
    </w:p>
    <w:p w14:paraId="73AF222E" w14:textId="77777777" w:rsidR="000B1ECB" w:rsidRPr="00B750F0" w:rsidRDefault="000B1ECB" w:rsidP="007F19D6">
      <w:pPr>
        <w:pStyle w:val="Title"/>
        <w:jc w:val="left"/>
        <w:rPr>
          <w:b w:val="0"/>
          <w:sz w:val="24"/>
          <w:szCs w:val="24"/>
          <w:u w:val="none"/>
        </w:rPr>
      </w:pPr>
      <w:r w:rsidRPr="00B750F0">
        <w:rPr>
          <w:sz w:val="24"/>
          <w:u w:val="none"/>
        </w:rPr>
        <w:t>Surfacing</w:t>
      </w:r>
    </w:p>
    <w:p w14:paraId="20BF3D1E" w14:textId="77777777" w:rsidR="000B1ECB" w:rsidRDefault="000B1ECB" w:rsidP="000B1ECB">
      <w:pPr>
        <w:rPr>
          <w:b/>
          <w:sz w:val="24"/>
        </w:rPr>
      </w:pPr>
    </w:p>
    <w:p w14:paraId="63986BDB" w14:textId="77777777" w:rsidR="000B1ECB" w:rsidRPr="009A1174" w:rsidRDefault="00B109B5" w:rsidP="000B1ECB">
      <w:pPr>
        <w:pStyle w:val="BodyTextIndent"/>
        <w:ind w:left="0"/>
        <w:rPr>
          <w:rFonts w:ascii="Times New Roman" w:hAnsi="Times New Roman"/>
          <w:b/>
          <w:szCs w:val="24"/>
          <w:u w:val="single"/>
        </w:rPr>
      </w:pPr>
      <w:r>
        <w:rPr>
          <w:rFonts w:ascii="Times New Roman" w:hAnsi="Times New Roman"/>
          <w:b/>
          <w:bCs/>
          <w:szCs w:val="24"/>
        </w:rPr>
        <w:t xml:space="preserve">The Plexipave </w:t>
      </w:r>
      <w:r w:rsidR="000B1ECB" w:rsidRPr="009A1174">
        <w:rPr>
          <w:rFonts w:ascii="Times New Roman" w:hAnsi="Times New Roman"/>
          <w:b/>
          <w:bCs/>
          <w:szCs w:val="24"/>
        </w:rPr>
        <w:t>Coloring System, manufactured by California Products of Andover, Massachusetts shall be applied.</w:t>
      </w:r>
    </w:p>
    <w:p w14:paraId="696EA718" w14:textId="77777777" w:rsidR="000B1ECB" w:rsidRPr="009A1174" w:rsidRDefault="000B1ECB" w:rsidP="000B1ECB">
      <w:pPr>
        <w:pStyle w:val="Title"/>
        <w:jc w:val="left"/>
        <w:rPr>
          <w:b w:val="0"/>
          <w:sz w:val="24"/>
          <w:szCs w:val="24"/>
          <w:u w:val="none"/>
        </w:rPr>
      </w:pPr>
    </w:p>
    <w:p w14:paraId="550D2B32" w14:textId="77777777" w:rsidR="000B1ECB" w:rsidRPr="009A1174" w:rsidRDefault="000B1ECB" w:rsidP="000B1ECB">
      <w:pPr>
        <w:pStyle w:val="Title"/>
        <w:tabs>
          <w:tab w:val="left" w:pos="0"/>
        </w:tabs>
        <w:jc w:val="left"/>
        <w:rPr>
          <w:b w:val="0"/>
          <w:sz w:val="24"/>
          <w:szCs w:val="24"/>
          <w:u w:val="none"/>
        </w:rPr>
      </w:pPr>
      <w:r w:rsidRPr="009A1174">
        <w:rPr>
          <w:b w:val="0"/>
          <w:sz w:val="24"/>
          <w:szCs w:val="24"/>
          <w:u w:val="none"/>
        </w:rPr>
        <w:t>Apply one coat of Acrylic Resurfacer; this is a heavy filler coat which provides an excellent texture for a base coat.</w:t>
      </w:r>
    </w:p>
    <w:p w14:paraId="753EF115" w14:textId="77777777" w:rsidR="000B1ECB" w:rsidRPr="009A1174" w:rsidRDefault="000B1ECB" w:rsidP="000B1ECB">
      <w:pPr>
        <w:pStyle w:val="Title"/>
        <w:tabs>
          <w:tab w:val="left" w:pos="0"/>
        </w:tabs>
        <w:jc w:val="left"/>
        <w:rPr>
          <w:b w:val="0"/>
          <w:sz w:val="24"/>
          <w:szCs w:val="24"/>
          <w:u w:val="none"/>
        </w:rPr>
      </w:pPr>
    </w:p>
    <w:p w14:paraId="0AB39D41" w14:textId="77777777" w:rsidR="000B1ECB" w:rsidRPr="009A1174" w:rsidRDefault="000B1ECB" w:rsidP="000B1ECB">
      <w:pPr>
        <w:pStyle w:val="Title"/>
        <w:tabs>
          <w:tab w:val="left" w:pos="0"/>
        </w:tabs>
        <w:jc w:val="left"/>
        <w:rPr>
          <w:b w:val="0"/>
          <w:sz w:val="24"/>
          <w:szCs w:val="24"/>
          <w:u w:val="none"/>
        </w:rPr>
      </w:pPr>
      <w:r w:rsidRPr="009A1174">
        <w:rPr>
          <w:b w:val="0"/>
          <w:sz w:val="24"/>
          <w:szCs w:val="24"/>
          <w:u w:val="none"/>
        </w:rPr>
        <w:t xml:space="preserve">Apply two coats of Colored Fortified </w:t>
      </w:r>
      <w:r w:rsidR="00B109B5">
        <w:rPr>
          <w:b w:val="0"/>
          <w:sz w:val="24"/>
          <w:szCs w:val="24"/>
          <w:u w:val="none"/>
        </w:rPr>
        <w:t xml:space="preserve">Plexipave </w:t>
      </w:r>
      <w:r w:rsidRPr="009A1174">
        <w:rPr>
          <w:b w:val="0"/>
          <w:sz w:val="24"/>
          <w:szCs w:val="24"/>
          <w:u w:val="none"/>
        </w:rPr>
        <w:t xml:space="preserve">  These coats provide the court with a uniform surface texture.</w:t>
      </w:r>
    </w:p>
    <w:p w14:paraId="27A48C60" w14:textId="77777777" w:rsidR="000B1ECB" w:rsidRPr="009A1174" w:rsidRDefault="000B1ECB" w:rsidP="000B1ECB">
      <w:pPr>
        <w:pStyle w:val="Title"/>
        <w:tabs>
          <w:tab w:val="left" w:pos="0"/>
        </w:tabs>
        <w:jc w:val="left"/>
        <w:rPr>
          <w:b w:val="0"/>
          <w:sz w:val="24"/>
          <w:szCs w:val="24"/>
          <w:u w:val="none"/>
        </w:rPr>
      </w:pPr>
    </w:p>
    <w:p w14:paraId="6EA9F678" w14:textId="6901D1B9" w:rsidR="000B1ECB" w:rsidRPr="009A1174" w:rsidRDefault="000B1ECB" w:rsidP="000B1ECB">
      <w:pPr>
        <w:pStyle w:val="Title"/>
        <w:tabs>
          <w:tab w:val="left" w:pos="0"/>
        </w:tabs>
        <w:jc w:val="left"/>
        <w:rPr>
          <w:b w:val="0"/>
          <w:sz w:val="24"/>
          <w:szCs w:val="24"/>
          <w:u w:val="none"/>
        </w:rPr>
      </w:pPr>
      <w:r w:rsidRPr="009A1174">
        <w:rPr>
          <w:b w:val="0"/>
          <w:sz w:val="24"/>
          <w:szCs w:val="24"/>
          <w:u w:val="none"/>
        </w:rPr>
        <w:t>Layout, tape and hand paint line</w:t>
      </w:r>
      <w:r w:rsidR="001E3E58">
        <w:rPr>
          <w:b w:val="0"/>
          <w:sz w:val="24"/>
          <w:szCs w:val="24"/>
          <w:u w:val="none"/>
        </w:rPr>
        <w:t>s</w:t>
      </w:r>
      <w:r w:rsidRPr="009A1174">
        <w:rPr>
          <w:b w:val="0"/>
          <w:sz w:val="24"/>
          <w:szCs w:val="24"/>
          <w:u w:val="none"/>
        </w:rPr>
        <w:t xml:space="preserve"> per USTA specifications.</w:t>
      </w:r>
    </w:p>
    <w:p w14:paraId="09615142" w14:textId="77777777" w:rsidR="000B1ECB" w:rsidRPr="009A1174" w:rsidRDefault="000B1ECB" w:rsidP="000B1ECB">
      <w:pPr>
        <w:pStyle w:val="Title"/>
        <w:tabs>
          <w:tab w:val="left" w:pos="0"/>
        </w:tabs>
        <w:jc w:val="left"/>
        <w:rPr>
          <w:b w:val="0"/>
          <w:sz w:val="24"/>
          <w:szCs w:val="24"/>
          <w:u w:val="none"/>
        </w:rPr>
      </w:pPr>
    </w:p>
    <w:p w14:paraId="75770799" w14:textId="77777777" w:rsidR="00176D3D" w:rsidRPr="00176D3D" w:rsidRDefault="00176D3D" w:rsidP="000B1ECB">
      <w:pPr>
        <w:pStyle w:val="Title"/>
        <w:tabs>
          <w:tab w:val="left" w:pos="0"/>
        </w:tabs>
        <w:jc w:val="left"/>
        <w:rPr>
          <w:bCs/>
          <w:i/>
          <w:sz w:val="24"/>
          <w:szCs w:val="24"/>
          <w:u w:val="none"/>
        </w:rPr>
      </w:pPr>
      <w:r w:rsidRPr="00176D3D">
        <w:rPr>
          <w:bCs/>
          <w:i/>
          <w:sz w:val="24"/>
          <w:szCs w:val="24"/>
          <w:u w:val="none"/>
        </w:rPr>
        <w:t>Please Note: If at the time the work is to be performed, the tennis court has algae, excessive mildew, or additional excessive dirt that was not present at the time of estimation, there will be a $1,500.00 charge to pressure wash the court to assure proper adhesion of both the crack repair material and the new tennis surface.</w:t>
      </w:r>
    </w:p>
    <w:p w14:paraId="726B6261" w14:textId="77777777" w:rsidR="00176D3D" w:rsidRDefault="00176D3D" w:rsidP="000B1ECB">
      <w:pPr>
        <w:pStyle w:val="Title"/>
        <w:tabs>
          <w:tab w:val="left" w:pos="0"/>
        </w:tabs>
        <w:jc w:val="left"/>
        <w:rPr>
          <w:b w:val="0"/>
          <w:i/>
          <w:sz w:val="24"/>
          <w:szCs w:val="24"/>
          <w:u w:val="none"/>
        </w:rPr>
      </w:pPr>
    </w:p>
    <w:p w14:paraId="1CAA0F5D" w14:textId="77777777" w:rsidR="000B1ECB" w:rsidRDefault="000B1ECB" w:rsidP="000B1ECB">
      <w:pPr>
        <w:pStyle w:val="Title"/>
        <w:tabs>
          <w:tab w:val="left" w:pos="0"/>
        </w:tabs>
        <w:jc w:val="left"/>
        <w:rPr>
          <w:b w:val="0"/>
          <w:i/>
          <w:sz w:val="24"/>
          <w:szCs w:val="24"/>
          <w:u w:val="none"/>
        </w:rPr>
      </w:pPr>
      <w:r w:rsidRPr="009A1174">
        <w:rPr>
          <w:b w:val="0"/>
          <w:i/>
          <w:sz w:val="24"/>
          <w:szCs w:val="24"/>
          <w:u w:val="none"/>
        </w:rPr>
        <w:t>Please Note: Do not use black-soled shoes.  Use only flat- soled (no knobs) tennis shoes.  Hockey sticks, black soled sneakers, roller blades, bike tires and skateboards will mark or damage the court surface. If you use tables, benches or chairs on the court, use coasters under the legs to spread the weight, so that the court doesn’t get damaged. Do not walk on the court with high-heeled shoes.</w:t>
      </w:r>
      <w:r w:rsidR="002F56F8">
        <w:rPr>
          <w:b w:val="0"/>
          <w:i/>
          <w:sz w:val="24"/>
          <w:szCs w:val="24"/>
          <w:u w:val="none"/>
        </w:rPr>
        <w:t xml:space="preserve"> It is possible to see banding or tool marks in the finished surface. This is within norms of industry standards.</w:t>
      </w:r>
    </w:p>
    <w:p w14:paraId="431C1A75" w14:textId="77777777" w:rsidR="00677326" w:rsidRDefault="00677326" w:rsidP="000B1ECB">
      <w:pPr>
        <w:pStyle w:val="Title"/>
        <w:tabs>
          <w:tab w:val="left" w:pos="0"/>
        </w:tabs>
        <w:jc w:val="left"/>
        <w:rPr>
          <w:sz w:val="24"/>
          <w:szCs w:val="24"/>
          <w:u w:val="none"/>
        </w:rPr>
      </w:pPr>
    </w:p>
    <w:p w14:paraId="282FD2C5" w14:textId="77777777" w:rsidR="006F1192" w:rsidRPr="000B1ECB" w:rsidRDefault="006F1192" w:rsidP="006F1192">
      <w:pPr>
        <w:rPr>
          <w:b/>
          <w:sz w:val="24"/>
          <w:szCs w:val="24"/>
        </w:rPr>
      </w:pPr>
      <w:r w:rsidRPr="000B1ECB">
        <w:rPr>
          <w:b/>
          <w:sz w:val="24"/>
          <w:szCs w:val="24"/>
        </w:rPr>
        <w:t>Payment Schedule to be as Follows:</w:t>
      </w:r>
    </w:p>
    <w:p w14:paraId="4DB5A85B" w14:textId="77777777" w:rsidR="006F1192" w:rsidRPr="000B1ECB" w:rsidRDefault="006F1192" w:rsidP="006F1192">
      <w:pPr>
        <w:rPr>
          <w:sz w:val="24"/>
          <w:szCs w:val="24"/>
        </w:rPr>
      </w:pPr>
    </w:p>
    <w:p w14:paraId="4D088E43" w14:textId="77777777" w:rsidR="00677326" w:rsidRPr="00677326" w:rsidRDefault="00677326" w:rsidP="00677326">
      <w:pPr>
        <w:pStyle w:val="Footer"/>
        <w:rPr>
          <w:szCs w:val="24"/>
        </w:rPr>
      </w:pPr>
      <w:r w:rsidRPr="00677326">
        <w:rPr>
          <w:szCs w:val="24"/>
        </w:rPr>
        <w:t>First payment of 40% upon approval and acceptance of contract.</w:t>
      </w:r>
    </w:p>
    <w:p w14:paraId="5C468D0F" w14:textId="77777777" w:rsidR="006F1192" w:rsidRDefault="00677326" w:rsidP="00677326">
      <w:pPr>
        <w:pStyle w:val="Footer"/>
        <w:tabs>
          <w:tab w:val="clear" w:pos="4320"/>
          <w:tab w:val="clear" w:pos="8640"/>
        </w:tabs>
        <w:rPr>
          <w:szCs w:val="24"/>
        </w:rPr>
      </w:pPr>
      <w:r w:rsidRPr="00677326">
        <w:rPr>
          <w:szCs w:val="24"/>
        </w:rPr>
        <w:t>Balance to be paid upon completion.</w:t>
      </w:r>
    </w:p>
    <w:p w14:paraId="199E67CC" w14:textId="77777777" w:rsidR="00677326" w:rsidRPr="000B1ECB" w:rsidRDefault="00677326" w:rsidP="00677326">
      <w:pPr>
        <w:pStyle w:val="Footer"/>
        <w:tabs>
          <w:tab w:val="clear" w:pos="4320"/>
          <w:tab w:val="clear" w:pos="8640"/>
        </w:tabs>
        <w:rPr>
          <w:szCs w:val="24"/>
        </w:rPr>
      </w:pPr>
    </w:p>
    <w:p w14:paraId="6D00AD70" w14:textId="77777777" w:rsidR="006F1192" w:rsidRPr="000B1ECB" w:rsidRDefault="006F1192" w:rsidP="006F1192">
      <w:pPr>
        <w:rPr>
          <w:sz w:val="24"/>
          <w:szCs w:val="24"/>
        </w:rPr>
      </w:pPr>
      <w:r w:rsidRPr="000B1ECB">
        <w:rPr>
          <w:sz w:val="24"/>
          <w:szCs w:val="24"/>
        </w:rPr>
        <w:t>All material is guaranteed to be as specified.  All work to be completed in a workman like manner according to standard practices.  Any alteration or deviation from the above specifications involving extra costs will be executed only upon written orders, and will become an extra charge over and above the estimate.  All agreements contingent upon strikes, accidents or delays beyond our control.  Owner to carry fire, tornado and other necessary insurance.  The contractor agrees to carry Workmen’s Compensation and Public Liability Insurance required by the United States Government and the state in which this work is to be performed.</w:t>
      </w:r>
    </w:p>
    <w:p w14:paraId="4E0A8198" w14:textId="77777777" w:rsidR="00B750F0" w:rsidRPr="000B1ECB" w:rsidRDefault="005F7A5B" w:rsidP="00B750F0">
      <w:pPr>
        <w:rPr>
          <w:sz w:val="24"/>
          <w:szCs w:val="24"/>
        </w:rPr>
      </w:pPr>
      <w:r w:rsidRPr="00577E80">
        <w:rPr>
          <w:noProof/>
        </w:rPr>
        <w:drawing>
          <wp:anchor distT="0" distB="0" distL="114300" distR="114300" simplePos="0" relativeHeight="251659776" behindDoc="1" locked="0" layoutInCell="1" allowOverlap="1" wp14:anchorId="22CFE5D7" wp14:editId="1CB1317D">
            <wp:simplePos x="0" y="0"/>
            <wp:positionH relativeFrom="column">
              <wp:posOffset>1736062</wp:posOffset>
            </wp:positionH>
            <wp:positionV relativeFrom="paragraph">
              <wp:posOffset>-121009</wp:posOffset>
            </wp:positionV>
            <wp:extent cx="2190750" cy="58864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BEBA8EAE-BF5A-486C-A8C5-ECC9F3942E4B}">
                          <a14:imgProps xmlns:a14="http://schemas.microsoft.com/office/drawing/2010/main">
                            <a14:imgLayer r:embed="rId10">
                              <a14:imgEffect>
                                <a14:brightnessContrast contrast="-40000"/>
                              </a14:imgEffect>
                            </a14:imgLayer>
                          </a14:imgProps>
                        </a:ext>
                      </a:extLst>
                    </a:blip>
                    <a:stretch>
                      <a:fillRect/>
                    </a:stretch>
                  </pic:blipFill>
                  <pic:spPr>
                    <a:xfrm>
                      <a:off x="0" y="0"/>
                      <a:ext cx="2190750" cy="588645"/>
                    </a:xfrm>
                    <a:prstGeom prst="rect">
                      <a:avLst/>
                    </a:prstGeom>
                  </pic:spPr>
                </pic:pic>
              </a:graphicData>
            </a:graphic>
            <wp14:sizeRelH relativeFrom="margin">
              <wp14:pctWidth>0</wp14:pctWidth>
            </wp14:sizeRelH>
            <wp14:sizeRelV relativeFrom="margin">
              <wp14:pctHeight>0</wp14:pctHeight>
            </wp14:sizeRelV>
          </wp:anchor>
        </w:drawing>
      </w:r>
    </w:p>
    <w:p w14:paraId="041A913E" w14:textId="3BD76A14" w:rsidR="00B750F0" w:rsidRPr="000B1ECB" w:rsidRDefault="00B750F0" w:rsidP="00B750F0">
      <w:pPr>
        <w:rPr>
          <w:sz w:val="24"/>
          <w:szCs w:val="24"/>
        </w:rPr>
      </w:pPr>
      <w:r w:rsidRPr="000B1ECB">
        <w:rPr>
          <w:sz w:val="24"/>
          <w:szCs w:val="24"/>
        </w:rPr>
        <w:t xml:space="preserve">Authorized Signature: ______________________________________      Date: </w:t>
      </w:r>
      <w:r>
        <w:rPr>
          <w:sz w:val="24"/>
          <w:szCs w:val="24"/>
        </w:rPr>
        <w:fldChar w:fldCharType="begin"/>
      </w:r>
      <w:r>
        <w:rPr>
          <w:sz w:val="24"/>
          <w:szCs w:val="24"/>
        </w:rPr>
        <w:instrText xml:space="preserve"> TIME \@ "M/d/yyyy" </w:instrText>
      </w:r>
      <w:r>
        <w:rPr>
          <w:sz w:val="24"/>
          <w:szCs w:val="24"/>
        </w:rPr>
        <w:fldChar w:fldCharType="separate"/>
      </w:r>
      <w:r w:rsidR="006E0AD8">
        <w:rPr>
          <w:noProof/>
          <w:sz w:val="24"/>
          <w:szCs w:val="24"/>
        </w:rPr>
        <w:t>8/15/2022</w:t>
      </w:r>
      <w:r>
        <w:rPr>
          <w:sz w:val="24"/>
          <w:szCs w:val="24"/>
        </w:rPr>
        <w:fldChar w:fldCharType="end"/>
      </w:r>
    </w:p>
    <w:p w14:paraId="0A42B604" w14:textId="77777777" w:rsidR="00B750F0" w:rsidRDefault="00B750F0" w:rsidP="00B750F0">
      <w:pPr>
        <w:rPr>
          <w:b/>
          <w:sz w:val="24"/>
          <w:szCs w:val="24"/>
        </w:rPr>
      </w:pPr>
      <w:r w:rsidRPr="00104531">
        <w:rPr>
          <w:b/>
          <w:sz w:val="24"/>
          <w:szCs w:val="24"/>
        </w:rPr>
        <w:t>Dana Sequeira, Tennis Division</w:t>
      </w:r>
    </w:p>
    <w:p w14:paraId="3C4D7DA9" w14:textId="77777777" w:rsidR="006F1192" w:rsidRPr="000B1ECB" w:rsidRDefault="006F1192" w:rsidP="006F1192">
      <w:pPr>
        <w:rPr>
          <w:b/>
          <w:sz w:val="24"/>
          <w:szCs w:val="24"/>
        </w:rPr>
      </w:pPr>
      <w:r w:rsidRPr="000B1ECB">
        <w:rPr>
          <w:sz w:val="24"/>
          <w:szCs w:val="24"/>
        </w:rPr>
        <w:br/>
        <w:t>Acceptance of Proposal</w:t>
      </w:r>
    </w:p>
    <w:p w14:paraId="03DA9DCE" w14:textId="77777777" w:rsidR="006F1192" w:rsidRPr="000B1ECB" w:rsidRDefault="006F1192" w:rsidP="006F1192">
      <w:pPr>
        <w:rPr>
          <w:sz w:val="24"/>
          <w:szCs w:val="24"/>
        </w:rPr>
      </w:pPr>
    </w:p>
    <w:p w14:paraId="74E4A067" w14:textId="77777777" w:rsidR="006F1192" w:rsidRPr="000B1ECB" w:rsidRDefault="006F1192" w:rsidP="006F1192">
      <w:pPr>
        <w:pStyle w:val="BodyTextIndent"/>
        <w:tabs>
          <w:tab w:val="left" w:pos="7920"/>
        </w:tabs>
        <w:ind w:left="0"/>
        <w:rPr>
          <w:rFonts w:ascii="Times New Roman" w:hAnsi="Times New Roman"/>
          <w:szCs w:val="24"/>
        </w:rPr>
      </w:pPr>
      <w:r w:rsidRPr="000B1ECB">
        <w:rPr>
          <w:rFonts w:ascii="Times New Roman" w:hAnsi="Times New Roman"/>
          <w:szCs w:val="24"/>
        </w:rPr>
        <w:t>If the foregoing meets with your acceptance, kindly sign and return the attached copy of our proposal.  Upon its receipt it is understood the foregoing, including the terms and conditions set forth above, will constitute the full and complete agreement between us.</w:t>
      </w:r>
    </w:p>
    <w:p w14:paraId="01EA94F2" w14:textId="77777777" w:rsidR="006F1192" w:rsidRPr="000B1ECB" w:rsidRDefault="006F1192" w:rsidP="006F1192">
      <w:pPr>
        <w:pStyle w:val="Header"/>
        <w:tabs>
          <w:tab w:val="clear" w:pos="4320"/>
          <w:tab w:val="clear" w:pos="8640"/>
        </w:tabs>
        <w:rPr>
          <w:szCs w:val="24"/>
        </w:rPr>
      </w:pPr>
    </w:p>
    <w:p w14:paraId="1F60AF67" w14:textId="77777777" w:rsidR="006F1192" w:rsidRPr="000B1ECB" w:rsidRDefault="006F1192" w:rsidP="006F1192">
      <w:pPr>
        <w:rPr>
          <w:sz w:val="24"/>
          <w:szCs w:val="24"/>
        </w:rPr>
      </w:pPr>
      <w:r w:rsidRPr="000B1ECB">
        <w:rPr>
          <w:sz w:val="24"/>
          <w:szCs w:val="24"/>
        </w:rPr>
        <w:t>Authorized Signature: __________________________________ Date: ______/_____/______</w:t>
      </w:r>
    </w:p>
    <w:p w14:paraId="5B35D1B1" w14:textId="77777777" w:rsidR="006F1192" w:rsidRPr="000B1ECB" w:rsidRDefault="006F1192" w:rsidP="006F1192">
      <w:pPr>
        <w:rPr>
          <w:sz w:val="24"/>
          <w:szCs w:val="24"/>
        </w:rPr>
      </w:pPr>
    </w:p>
    <w:p w14:paraId="3ABA6AE3" w14:textId="77777777" w:rsidR="006F1192" w:rsidRPr="000B1ECB" w:rsidRDefault="006F1192" w:rsidP="006F1192">
      <w:pPr>
        <w:rPr>
          <w:sz w:val="24"/>
          <w:szCs w:val="24"/>
        </w:rPr>
      </w:pPr>
      <w:r w:rsidRPr="000B1ECB">
        <w:rPr>
          <w:sz w:val="24"/>
          <w:szCs w:val="24"/>
        </w:rPr>
        <w:t>This contract expires thirty days from the date hereof, but may be accepted at any later date at the sole option of Cape and Island Tennis &amp; Track.</w:t>
      </w:r>
    </w:p>
    <w:p w14:paraId="1CA35C69" w14:textId="77777777" w:rsidR="006F1192" w:rsidRPr="000B1ECB" w:rsidRDefault="006F1192" w:rsidP="006F1192">
      <w:pPr>
        <w:rPr>
          <w:sz w:val="24"/>
          <w:szCs w:val="24"/>
        </w:rPr>
      </w:pPr>
    </w:p>
    <w:p w14:paraId="421CE8BC" w14:textId="77777777" w:rsidR="006F1192" w:rsidRPr="000B1ECB" w:rsidRDefault="006F1192" w:rsidP="006F1192">
      <w:pPr>
        <w:rPr>
          <w:sz w:val="24"/>
          <w:szCs w:val="24"/>
        </w:rPr>
      </w:pPr>
      <w:r w:rsidRPr="000B1ECB">
        <w:rPr>
          <w:sz w:val="24"/>
          <w:szCs w:val="24"/>
        </w:rPr>
        <w:t>Note:  Your account will be subject to a service charge of 1.5% per month (18% per annum) on all invoices not paid within our normal payment term.</w:t>
      </w:r>
    </w:p>
    <w:p w14:paraId="6A193DCD" w14:textId="77777777" w:rsidR="000B1ECB" w:rsidRPr="000B1ECB" w:rsidRDefault="000B1ECB" w:rsidP="000B1ECB">
      <w:pPr>
        <w:rPr>
          <w:b/>
          <w:sz w:val="24"/>
        </w:rPr>
      </w:pPr>
    </w:p>
    <w:p w14:paraId="6564C294" w14:textId="77777777" w:rsidR="00B109B5" w:rsidRDefault="004642A9" w:rsidP="00B109B5">
      <w:pPr>
        <w:rPr>
          <w:b/>
          <w:sz w:val="24"/>
        </w:rPr>
      </w:pPr>
      <w:r>
        <w:rPr>
          <w:b/>
          <w:sz w:val="24"/>
        </w:rPr>
        <w:t>Please indicate billing contact information if different than the information above:</w:t>
      </w:r>
    </w:p>
    <w:p w14:paraId="65899130" w14:textId="77777777" w:rsidR="004642A9" w:rsidRDefault="004642A9" w:rsidP="00B109B5">
      <w:pPr>
        <w:rPr>
          <w:b/>
          <w:sz w:val="24"/>
        </w:rPr>
      </w:pPr>
    </w:p>
    <w:p w14:paraId="6993CE14" w14:textId="77777777" w:rsidR="004642A9" w:rsidRDefault="004642A9" w:rsidP="00B109B5">
      <w:pPr>
        <w:rPr>
          <w:b/>
          <w:sz w:val="24"/>
        </w:rPr>
      </w:pPr>
      <w:r>
        <w:rPr>
          <w:b/>
          <w:sz w:val="24"/>
        </w:rPr>
        <w:t>Name:</w:t>
      </w:r>
    </w:p>
    <w:p w14:paraId="6655C7D4" w14:textId="77777777" w:rsidR="004642A9" w:rsidRDefault="004642A9" w:rsidP="00B109B5">
      <w:pPr>
        <w:rPr>
          <w:b/>
          <w:sz w:val="24"/>
        </w:rPr>
      </w:pPr>
    </w:p>
    <w:p w14:paraId="03E005CF" w14:textId="77777777" w:rsidR="004642A9" w:rsidRDefault="004642A9" w:rsidP="00B109B5">
      <w:pPr>
        <w:rPr>
          <w:b/>
          <w:sz w:val="24"/>
        </w:rPr>
      </w:pPr>
      <w:r>
        <w:rPr>
          <w:b/>
          <w:sz w:val="24"/>
        </w:rPr>
        <w:t>Address:</w:t>
      </w:r>
    </w:p>
    <w:p w14:paraId="444B77FE" w14:textId="77777777" w:rsidR="004642A9" w:rsidRDefault="004642A9" w:rsidP="00B109B5">
      <w:pPr>
        <w:rPr>
          <w:b/>
          <w:sz w:val="24"/>
        </w:rPr>
      </w:pPr>
    </w:p>
    <w:p w14:paraId="1E47220B" w14:textId="77777777" w:rsidR="004642A9" w:rsidRDefault="004642A9" w:rsidP="00B109B5">
      <w:pPr>
        <w:rPr>
          <w:b/>
          <w:sz w:val="24"/>
        </w:rPr>
      </w:pPr>
    </w:p>
    <w:p w14:paraId="29F1C083" w14:textId="77777777" w:rsidR="004642A9" w:rsidRDefault="004642A9" w:rsidP="00B109B5">
      <w:pPr>
        <w:rPr>
          <w:b/>
          <w:sz w:val="24"/>
        </w:rPr>
      </w:pPr>
    </w:p>
    <w:p w14:paraId="3A732420" w14:textId="77777777" w:rsidR="00B109B5" w:rsidRDefault="00B109B5" w:rsidP="00B109B5">
      <w:pPr>
        <w:rPr>
          <w:rStyle w:val="Hyperlink"/>
          <w:b/>
          <w:sz w:val="24"/>
        </w:rPr>
      </w:pPr>
      <w:r>
        <w:rPr>
          <w:b/>
          <w:sz w:val="24"/>
        </w:rPr>
        <w:lastRenderedPageBreak/>
        <w:t xml:space="preserve">All scheduling questions should be directed to </w:t>
      </w:r>
      <w:r w:rsidR="006559DB">
        <w:rPr>
          <w:b/>
          <w:sz w:val="24"/>
        </w:rPr>
        <w:t>Brando Sequeira</w:t>
      </w:r>
      <w:r>
        <w:rPr>
          <w:b/>
          <w:sz w:val="24"/>
        </w:rPr>
        <w:t xml:space="preserve"> at 508 </w:t>
      </w:r>
      <w:r w:rsidR="00C926EF">
        <w:rPr>
          <w:b/>
          <w:sz w:val="24"/>
        </w:rPr>
        <w:t>759</w:t>
      </w:r>
      <w:r>
        <w:rPr>
          <w:b/>
          <w:sz w:val="24"/>
        </w:rPr>
        <w:t xml:space="preserve"> </w:t>
      </w:r>
      <w:r w:rsidR="00C926EF">
        <w:rPr>
          <w:b/>
          <w:sz w:val="24"/>
        </w:rPr>
        <w:t>5636</w:t>
      </w:r>
      <w:r>
        <w:rPr>
          <w:b/>
          <w:sz w:val="24"/>
        </w:rPr>
        <w:t xml:space="preserve"> or </w:t>
      </w:r>
      <w:hyperlink r:id="rId11" w:history="1">
        <w:r w:rsidR="00DB5AA4" w:rsidRPr="00A32BB9">
          <w:rPr>
            <w:rStyle w:val="Hyperlink"/>
            <w:b/>
            <w:sz w:val="24"/>
          </w:rPr>
          <w:t>bsequeira@tennisandtrack.com</w:t>
        </w:r>
      </w:hyperlink>
    </w:p>
    <w:sectPr w:rsidR="00B109B5" w:rsidSect="008C2C65">
      <w:footerReference w:type="even" r:id="rId12"/>
      <w:footerReference w:type="defaul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70C19" w14:textId="77777777" w:rsidR="000F63DD" w:rsidRDefault="000F63DD">
      <w:r>
        <w:separator/>
      </w:r>
    </w:p>
  </w:endnote>
  <w:endnote w:type="continuationSeparator" w:id="0">
    <w:p w14:paraId="71DDDBA0" w14:textId="77777777" w:rsidR="000F63DD" w:rsidRDefault="000F6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49A12" w14:textId="77777777" w:rsidR="00D720F9" w:rsidRDefault="006F7073">
    <w:pPr>
      <w:pStyle w:val="Footer"/>
      <w:framePr w:wrap="around" w:vAnchor="text" w:hAnchor="margin" w:xAlign="center" w:y="1"/>
      <w:rPr>
        <w:rStyle w:val="PageNumber"/>
      </w:rPr>
    </w:pPr>
    <w:r>
      <w:rPr>
        <w:rStyle w:val="PageNumber"/>
      </w:rPr>
      <w:fldChar w:fldCharType="begin"/>
    </w:r>
    <w:r w:rsidR="00D720F9">
      <w:rPr>
        <w:rStyle w:val="PageNumber"/>
      </w:rPr>
      <w:instrText xml:space="preserve">PAGE  </w:instrText>
    </w:r>
    <w:r>
      <w:rPr>
        <w:rStyle w:val="PageNumber"/>
      </w:rPr>
      <w:fldChar w:fldCharType="separate"/>
    </w:r>
    <w:r w:rsidR="00D720F9">
      <w:rPr>
        <w:rStyle w:val="PageNumber"/>
        <w:noProof/>
      </w:rPr>
      <w:t>3</w:t>
    </w:r>
    <w:r>
      <w:rPr>
        <w:rStyle w:val="PageNumber"/>
      </w:rPr>
      <w:fldChar w:fldCharType="end"/>
    </w:r>
  </w:p>
  <w:p w14:paraId="73D773BC" w14:textId="77777777" w:rsidR="00D720F9" w:rsidRDefault="00D720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4A78F" w14:textId="105BC998" w:rsidR="00D720F9" w:rsidRDefault="006F7073">
    <w:pPr>
      <w:pStyle w:val="Footer"/>
      <w:framePr w:wrap="around" w:vAnchor="text" w:hAnchor="margin" w:xAlign="center" w:y="1"/>
      <w:rPr>
        <w:rStyle w:val="PageNumber"/>
      </w:rPr>
    </w:pPr>
    <w:r>
      <w:rPr>
        <w:rStyle w:val="PageNumber"/>
      </w:rPr>
      <w:fldChar w:fldCharType="begin"/>
    </w:r>
    <w:r w:rsidR="00D720F9">
      <w:rPr>
        <w:rStyle w:val="PageNumber"/>
      </w:rPr>
      <w:instrText xml:space="preserve">PAGE  </w:instrText>
    </w:r>
    <w:r>
      <w:rPr>
        <w:rStyle w:val="PageNumber"/>
      </w:rPr>
      <w:fldChar w:fldCharType="separate"/>
    </w:r>
    <w:r w:rsidR="006E0AD8">
      <w:rPr>
        <w:rStyle w:val="PageNumber"/>
        <w:noProof/>
      </w:rPr>
      <w:t>2</w:t>
    </w:r>
    <w:r>
      <w:rPr>
        <w:rStyle w:val="PageNumber"/>
      </w:rPr>
      <w:fldChar w:fldCharType="end"/>
    </w:r>
  </w:p>
  <w:p w14:paraId="55BCFEB3" w14:textId="77777777" w:rsidR="00D720F9" w:rsidRDefault="00D720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5B58A" w14:textId="77777777" w:rsidR="000F63DD" w:rsidRDefault="000F63DD">
      <w:r>
        <w:separator/>
      </w:r>
    </w:p>
  </w:footnote>
  <w:footnote w:type="continuationSeparator" w:id="0">
    <w:p w14:paraId="277679E4" w14:textId="77777777" w:rsidR="000F63DD" w:rsidRDefault="000F63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96800"/>
    <w:multiLevelType w:val="hybridMultilevel"/>
    <w:tmpl w:val="237225E8"/>
    <w:lvl w:ilvl="0" w:tplc="16F8A4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84098F"/>
    <w:multiLevelType w:val="hybridMultilevel"/>
    <w:tmpl w:val="DC9E2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18734B"/>
    <w:multiLevelType w:val="hybridMultilevel"/>
    <w:tmpl w:val="430CAD6E"/>
    <w:lvl w:ilvl="0" w:tplc="ECE0033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7F43073"/>
    <w:multiLevelType w:val="hybridMultilevel"/>
    <w:tmpl w:val="8A86C544"/>
    <w:lvl w:ilvl="0" w:tplc="6580773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8C034D5"/>
    <w:multiLevelType w:val="hybridMultilevel"/>
    <w:tmpl w:val="8A86C544"/>
    <w:lvl w:ilvl="0" w:tplc="6580773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BBF2910"/>
    <w:multiLevelType w:val="hybridMultilevel"/>
    <w:tmpl w:val="DFBA8A8C"/>
    <w:lvl w:ilvl="0" w:tplc="2AA8C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380427"/>
    <w:multiLevelType w:val="hybridMultilevel"/>
    <w:tmpl w:val="B916EF36"/>
    <w:lvl w:ilvl="0" w:tplc="C72C7B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553157"/>
    <w:multiLevelType w:val="hybridMultilevel"/>
    <w:tmpl w:val="3586A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2240F2"/>
    <w:multiLevelType w:val="hybridMultilevel"/>
    <w:tmpl w:val="9CAE28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883529"/>
    <w:multiLevelType w:val="multilevel"/>
    <w:tmpl w:val="457408C2"/>
    <w:lvl w:ilvl="0">
      <w:start w:val="1"/>
      <w:numFmt w:val="upperLetter"/>
      <w:lvlText w:val="%1."/>
      <w:lvlJc w:val="left"/>
      <w:pPr>
        <w:tabs>
          <w:tab w:val="num" w:pos="360"/>
        </w:tabs>
        <w:ind w:left="0" w:firstLine="0"/>
      </w:pPr>
      <w:rPr>
        <w:rFonts w:hint="default"/>
        <w:b/>
        <w:i w:val="0"/>
      </w:rPr>
    </w:lvl>
    <w:lvl w:ilvl="1">
      <w:start w:val="1"/>
      <w:numFmt w:val="lowerLetter"/>
      <w:lvlText w:val="%2."/>
      <w:lvlJc w:val="left"/>
      <w:pPr>
        <w:tabs>
          <w:tab w:val="num" w:pos="1440"/>
        </w:tabs>
        <w:ind w:left="1440" w:hanging="360"/>
      </w:pPr>
    </w:lvl>
    <w:lvl w:ilvl="2">
      <w:start w:val="3"/>
      <w:numFmt w:val="upperRoman"/>
      <w:lvlText w:val="%3."/>
      <w:lvlJc w:val="left"/>
      <w:pPr>
        <w:tabs>
          <w:tab w:val="num" w:pos="2700"/>
        </w:tabs>
        <w:ind w:left="2700" w:hanging="720"/>
      </w:pPr>
      <w:rPr>
        <w:rFonts w:hint="default"/>
      </w:rPr>
    </w:lvl>
    <w:lvl w:ilvl="3">
      <w:start w:val="2"/>
      <w:numFmt w:val="decimal"/>
      <w:lvlText w:val="%4."/>
      <w:lvlJc w:val="left"/>
      <w:pPr>
        <w:tabs>
          <w:tab w:val="num" w:pos="2880"/>
        </w:tabs>
        <w:ind w:left="2880" w:hanging="360"/>
      </w:pPr>
      <w:rPr>
        <w:rFonts w:hint="default"/>
        <w:b/>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6B835FCE"/>
    <w:multiLevelType w:val="hybridMultilevel"/>
    <w:tmpl w:val="C4EAC238"/>
    <w:lvl w:ilvl="0" w:tplc="51D4A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8"/>
  </w:num>
  <w:num w:numId="4">
    <w:abstractNumId w:val="4"/>
  </w:num>
  <w:num w:numId="5">
    <w:abstractNumId w:val="2"/>
  </w:num>
  <w:num w:numId="6">
    <w:abstractNumId w:val="0"/>
  </w:num>
  <w:num w:numId="7">
    <w:abstractNumId w:val="10"/>
  </w:num>
  <w:num w:numId="8">
    <w:abstractNumId w:val="6"/>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488"/>
    <w:rsid w:val="000B1ECB"/>
    <w:rsid w:val="000F63DD"/>
    <w:rsid w:val="0015776D"/>
    <w:rsid w:val="00176D3D"/>
    <w:rsid w:val="00183887"/>
    <w:rsid w:val="0019008F"/>
    <w:rsid w:val="001E3E58"/>
    <w:rsid w:val="00244F8F"/>
    <w:rsid w:val="002A159E"/>
    <w:rsid w:val="002F4022"/>
    <w:rsid w:val="002F56F8"/>
    <w:rsid w:val="00314FF5"/>
    <w:rsid w:val="003235FD"/>
    <w:rsid w:val="00342ADB"/>
    <w:rsid w:val="003F44DA"/>
    <w:rsid w:val="00427939"/>
    <w:rsid w:val="0043270D"/>
    <w:rsid w:val="004511F2"/>
    <w:rsid w:val="004642A9"/>
    <w:rsid w:val="00557E55"/>
    <w:rsid w:val="005B2E4D"/>
    <w:rsid w:val="005F7A5B"/>
    <w:rsid w:val="006559DB"/>
    <w:rsid w:val="00677326"/>
    <w:rsid w:val="00687CAF"/>
    <w:rsid w:val="0069527F"/>
    <w:rsid w:val="006B5B6B"/>
    <w:rsid w:val="006C148B"/>
    <w:rsid w:val="006E0AD8"/>
    <w:rsid w:val="006F1192"/>
    <w:rsid w:val="006F3B8B"/>
    <w:rsid w:val="006F7073"/>
    <w:rsid w:val="0072455A"/>
    <w:rsid w:val="007D5BAA"/>
    <w:rsid w:val="007F19D6"/>
    <w:rsid w:val="00851810"/>
    <w:rsid w:val="008670D5"/>
    <w:rsid w:val="0087219B"/>
    <w:rsid w:val="00892022"/>
    <w:rsid w:val="00893610"/>
    <w:rsid w:val="008B28C9"/>
    <w:rsid w:val="008C2C65"/>
    <w:rsid w:val="00A32F6A"/>
    <w:rsid w:val="00A646A0"/>
    <w:rsid w:val="00AC4206"/>
    <w:rsid w:val="00AF432E"/>
    <w:rsid w:val="00B04BFD"/>
    <w:rsid w:val="00B05F39"/>
    <w:rsid w:val="00B109B5"/>
    <w:rsid w:val="00B15E4C"/>
    <w:rsid w:val="00B425C1"/>
    <w:rsid w:val="00B750F0"/>
    <w:rsid w:val="00C0595E"/>
    <w:rsid w:val="00C05FA5"/>
    <w:rsid w:val="00C279A7"/>
    <w:rsid w:val="00C46625"/>
    <w:rsid w:val="00C926EF"/>
    <w:rsid w:val="00D720F9"/>
    <w:rsid w:val="00D95B81"/>
    <w:rsid w:val="00D971D9"/>
    <w:rsid w:val="00DA4488"/>
    <w:rsid w:val="00DB23D3"/>
    <w:rsid w:val="00DB5AA4"/>
    <w:rsid w:val="00DC0FDD"/>
    <w:rsid w:val="00E05545"/>
    <w:rsid w:val="00E43891"/>
    <w:rsid w:val="00F1060D"/>
    <w:rsid w:val="00F40A8F"/>
    <w:rsid w:val="00FD68E0"/>
    <w:rsid w:val="00FE097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16B8F48"/>
  <w15:docId w15:val="{5D7490D5-D709-4C07-9D8C-BE4C513E9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70"/>
  </w:style>
  <w:style w:type="paragraph" w:styleId="Heading1">
    <w:name w:val="heading 1"/>
    <w:basedOn w:val="Normal"/>
    <w:next w:val="Normal"/>
    <w:qFormat/>
    <w:rsid w:val="00FE0970"/>
    <w:pPr>
      <w:keepNext/>
      <w:jc w:val="center"/>
      <w:outlineLvl w:val="0"/>
    </w:pPr>
    <w:rPr>
      <w:b/>
      <w:sz w:val="24"/>
    </w:rPr>
  </w:style>
  <w:style w:type="paragraph" w:styleId="Heading2">
    <w:name w:val="heading 2"/>
    <w:basedOn w:val="Normal"/>
    <w:next w:val="Normal"/>
    <w:qFormat/>
    <w:rsid w:val="00FE0970"/>
    <w:pPr>
      <w:keepNext/>
      <w:outlineLvl w:val="1"/>
    </w:pPr>
    <w:rPr>
      <w:b/>
      <w:sz w:val="24"/>
    </w:rPr>
  </w:style>
  <w:style w:type="paragraph" w:styleId="Heading3">
    <w:name w:val="heading 3"/>
    <w:basedOn w:val="Normal"/>
    <w:next w:val="Normal"/>
    <w:qFormat/>
    <w:rsid w:val="00FE0970"/>
    <w:pPr>
      <w:keepNext/>
      <w:spacing w:before="240" w:after="60"/>
      <w:outlineLvl w:val="2"/>
    </w:pPr>
    <w:rPr>
      <w:rFonts w:ascii="Arial" w:hAnsi="Arial" w:cs="Arial"/>
      <w:b/>
      <w:bCs/>
      <w:sz w:val="26"/>
      <w:szCs w:val="26"/>
    </w:rPr>
  </w:style>
  <w:style w:type="paragraph" w:styleId="Heading5">
    <w:name w:val="heading 5"/>
    <w:basedOn w:val="Normal"/>
    <w:next w:val="Normal"/>
    <w:qFormat/>
    <w:rsid w:val="00FE0970"/>
    <w:pPr>
      <w:keepNext/>
      <w:outlineLvl w:val="4"/>
    </w:pPr>
    <w:rPr>
      <w:rFonts w:ascii="Papyrus" w:hAnsi="Papyru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E0970"/>
    <w:pPr>
      <w:jc w:val="center"/>
    </w:pPr>
    <w:rPr>
      <w:b/>
      <w:sz w:val="32"/>
      <w:u w:val="single"/>
    </w:rPr>
  </w:style>
  <w:style w:type="paragraph" w:styleId="Footer">
    <w:name w:val="footer"/>
    <w:basedOn w:val="Normal"/>
    <w:rsid w:val="00FE0970"/>
    <w:pPr>
      <w:tabs>
        <w:tab w:val="center" w:pos="4320"/>
        <w:tab w:val="right" w:pos="8640"/>
      </w:tabs>
    </w:pPr>
    <w:rPr>
      <w:sz w:val="24"/>
    </w:rPr>
  </w:style>
  <w:style w:type="paragraph" w:styleId="BodyTextIndent2">
    <w:name w:val="Body Text Indent 2"/>
    <w:basedOn w:val="Normal"/>
    <w:rsid w:val="00FE0970"/>
    <w:pPr>
      <w:ind w:left="720"/>
    </w:pPr>
    <w:rPr>
      <w:rFonts w:ascii="Papyrus" w:hAnsi="Papyrus"/>
      <w:sz w:val="24"/>
    </w:rPr>
  </w:style>
  <w:style w:type="paragraph" w:styleId="Header">
    <w:name w:val="header"/>
    <w:basedOn w:val="Normal"/>
    <w:link w:val="HeaderChar"/>
    <w:rsid w:val="00FE0970"/>
    <w:pPr>
      <w:tabs>
        <w:tab w:val="center" w:pos="4320"/>
        <w:tab w:val="right" w:pos="8640"/>
      </w:tabs>
    </w:pPr>
    <w:rPr>
      <w:sz w:val="24"/>
    </w:rPr>
  </w:style>
  <w:style w:type="paragraph" w:styleId="BodyTextIndent">
    <w:name w:val="Body Text Indent"/>
    <w:basedOn w:val="Normal"/>
    <w:rsid w:val="00FE0970"/>
    <w:pPr>
      <w:ind w:left="360"/>
    </w:pPr>
    <w:rPr>
      <w:rFonts w:ascii="Papyrus" w:hAnsi="Papyrus"/>
      <w:sz w:val="24"/>
    </w:rPr>
  </w:style>
  <w:style w:type="paragraph" w:styleId="BodyText">
    <w:name w:val="Body Text"/>
    <w:basedOn w:val="Normal"/>
    <w:rsid w:val="00FE0970"/>
    <w:pPr>
      <w:tabs>
        <w:tab w:val="left" w:pos="5940"/>
      </w:tabs>
      <w:jc w:val="both"/>
    </w:pPr>
  </w:style>
  <w:style w:type="character" w:styleId="PageNumber">
    <w:name w:val="page number"/>
    <w:basedOn w:val="DefaultParagraphFont"/>
    <w:rsid w:val="00FE0970"/>
  </w:style>
  <w:style w:type="paragraph" w:styleId="Subtitle">
    <w:name w:val="Subtitle"/>
    <w:basedOn w:val="Normal"/>
    <w:qFormat/>
    <w:rsid w:val="00FE0970"/>
    <w:pPr>
      <w:tabs>
        <w:tab w:val="right" w:pos="9270"/>
      </w:tabs>
    </w:pPr>
    <w:rPr>
      <w:b/>
    </w:rPr>
  </w:style>
  <w:style w:type="paragraph" w:styleId="BodyText2">
    <w:name w:val="Body Text 2"/>
    <w:basedOn w:val="Normal"/>
    <w:rsid w:val="00FE0970"/>
    <w:pPr>
      <w:tabs>
        <w:tab w:val="left" w:pos="5940"/>
      </w:tabs>
      <w:jc w:val="both"/>
    </w:pPr>
    <w:rPr>
      <w:b/>
      <w:bCs/>
      <w:sz w:val="32"/>
    </w:rPr>
  </w:style>
  <w:style w:type="character" w:styleId="Hyperlink">
    <w:name w:val="Hyperlink"/>
    <w:basedOn w:val="DefaultParagraphFont"/>
    <w:uiPriority w:val="99"/>
    <w:unhideWhenUsed/>
    <w:rsid w:val="00F1110A"/>
    <w:rPr>
      <w:color w:val="0000FF"/>
      <w:u w:val="single"/>
    </w:rPr>
  </w:style>
  <w:style w:type="character" w:customStyle="1" w:styleId="TitleChar">
    <w:name w:val="Title Char"/>
    <w:basedOn w:val="DefaultParagraphFont"/>
    <w:link w:val="Title"/>
    <w:rsid w:val="00525E58"/>
    <w:rPr>
      <w:b/>
      <w:sz w:val="32"/>
      <w:u w:val="single"/>
    </w:rPr>
  </w:style>
  <w:style w:type="paragraph" w:customStyle="1" w:styleId="MediumGrid1-Accent21">
    <w:name w:val="Medium Grid 1 - Accent 21"/>
    <w:basedOn w:val="Normal"/>
    <w:uiPriority w:val="34"/>
    <w:qFormat/>
    <w:rsid w:val="00525E58"/>
    <w:pPr>
      <w:ind w:left="720"/>
      <w:contextualSpacing/>
    </w:pPr>
  </w:style>
  <w:style w:type="paragraph" w:styleId="BalloonText">
    <w:name w:val="Balloon Text"/>
    <w:basedOn w:val="Normal"/>
    <w:link w:val="BalloonTextChar"/>
    <w:uiPriority w:val="99"/>
    <w:semiHidden/>
    <w:unhideWhenUsed/>
    <w:rsid w:val="00AC41C6"/>
    <w:rPr>
      <w:rFonts w:ascii="Tahoma" w:hAnsi="Tahoma" w:cs="Tahoma"/>
      <w:sz w:val="16"/>
      <w:szCs w:val="16"/>
    </w:rPr>
  </w:style>
  <w:style w:type="character" w:customStyle="1" w:styleId="BalloonTextChar">
    <w:name w:val="Balloon Text Char"/>
    <w:basedOn w:val="DefaultParagraphFont"/>
    <w:link w:val="BalloonText"/>
    <w:uiPriority w:val="99"/>
    <w:semiHidden/>
    <w:rsid w:val="00AC41C6"/>
    <w:rPr>
      <w:rFonts w:ascii="Tahoma" w:hAnsi="Tahoma" w:cs="Tahoma"/>
      <w:sz w:val="16"/>
      <w:szCs w:val="16"/>
    </w:rPr>
  </w:style>
  <w:style w:type="character" w:styleId="FollowedHyperlink">
    <w:name w:val="FollowedHyperlink"/>
    <w:basedOn w:val="DefaultParagraphFont"/>
    <w:uiPriority w:val="99"/>
    <w:semiHidden/>
    <w:unhideWhenUsed/>
    <w:rsid w:val="00AC41C6"/>
    <w:rPr>
      <w:color w:val="800080"/>
      <w:u w:val="single"/>
    </w:rPr>
  </w:style>
  <w:style w:type="paragraph" w:styleId="PlainText">
    <w:name w:val="Plain Text"/>
    <w:basedOn w:val="Normal"/>
    <w:link w:val="PlainTextChar"/>
    <w:uiPriority w:val="99"/>
    <w:unhideWhenUsed/>
    <w:rsid w:val="00687CAF"/>
    <w:rPr>
      <w:rFonts w:ascii="Arial" w:hAnsi="Arial"/>
      <w:sz w:val="22"/>
      <w:szCs w:val="21"/>
    </w:rPr>
  </w:style>
  <w:style w:type="character" w:customStyle="1" w:styleId="PlainTextChar">
    <w:name w:val="Plain Text Char"/>
    <w:basedOn w:val="DefaultParagraphFont"/>
    <w:link w:val="PlainText"/>
    <w:uiPriority w:val="99"/>
    <w:rsid w:val="00687CAF"/>
    <w:rPr>
      <w:rFonts w:ascii="Arial" w:hAnsi="Arial"/>
      <w:sz w:val="22"/>
      <w:szCs w:val="21"/>
    </w:rPr>
  </w:style>
  <w:style w:type="character" w:customStyle="1" w:styleId="HeaderChar">
    <w:name w:val="Header Char"/>
    <w:basedOn w:val="DefaultParagraphFont"/>
    <w:link w:val="Header"/>
    <w:rsid w:val="00A646A0"/>
    <w:rPr>
      <w:sz w:val="24"/>
    </w:rPr>
  </w:style>
  <w:style w:type="paragraph" w:styleId="ListParagraph">
    <w:name w:val="List Paragraph"/>
    <w:basedOn w:val="Normal"/>
    <w:qFormat/>
    <w:rsid w:val="00C0595E"/>
    <w:pPr>
      <w:ind w:left="720"/>
      <w:contextualSpacing/>
    </w:pPr>
  </w:style>
  <w:style w:type="character" w:customStyle="1" w:styleId="UnresolvedMention">
    <w:name w:val="Unresolved Mention"/>
    <w:basedOn w:val="DefaultParagraphFont"/>
    <w:uiPriority w:val="99"/>
    <w:semiHidden/>
    <w:unhideWhenUsed/>
    <w:rsid w:val="00C926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sequeira@tennisandtrack.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a\Dropbox%20(Cape%20and%20Island)\_Tennis\Dana\2022\R&amp;R%202021%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9F59A-099D-409F-94E1-4C061D5EF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R&amp;R 2021 Template.dotx</Template>
  <TotalTime>0</TotalTime>
  <Pages>4</Pages>
  <Words>907</Words>
  <Characters>4848</Characters>
  <Application>Microsoft Office Word</Application>
  <DocSecurity>4</DocSecurity>
  <Lines>86</Lines>
  <Paragraphs>19</Paragraphs>
  <ScaleCrop>false</ScaleCrop>
  <HeadingPairs>
    <vt:vector size="2" baseType="variant">
      <vt:variant>
        <vt:lpstr>Title</vt:lpstr>
      </vt:variant>
      <vt:variant>
        <vt:i4>1</vt:i4>
      </vt:variant>
    </vt:vector>
  </HeadingPairs>
  <TitlesOfParts>
    <vt:vector size="1" baseType="lpstr">
      <vt:lpstr>4/1/02</vt:lpstr>
    </vt:vector>
  </TitlesOfParts>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4/1/02</dc:title>
  <dc:creator>Dana</dc:creator>
  <cp:lastModifiedBy>Tim Carroll</cp:lastModifiedBy>
  <cp:revision>2</cp:revision>
  <cp:lastPrinted>2022-08-15T15:58:00Z</cp:lastPrinted>
  <dcterms:created xsi:type="dcterms:W3CDTF">2022-08-15T15:59:00Z</dcterms:created>
  <dcterms:modified xsi:type="dcterms:W3CDTF">2022-08-15T15:59:00Z</dcterms:modified>
</cp:coreProperties>
</file>