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outline w:val="0"/>
          <w:color w:val="ffffff"/>
          <w:sz w:val="32"/>
          <w:szCs w:val="32"/>
          <w:u w:color="ffffff"/>
          <w:vertAlign w:val="superscript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ffffff"/>
          <w:sz w:val="32"/>
          <w:szCs w:val="32"/>
          <w:u w:color="ffffff"/>
          <w:shd w:val="clear" w:color="auto" w:fill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CH I L M A R K   B O A R D   O F   H E A L T H</w:t>
      </w: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16"/>
          <w:szCs w:val="1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Agenda  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August 4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202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1,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pm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via zoom:  </w:t>
      </w:r>
    </w:p>
    <w:p>
      <w:pPr>
        <w:pStyle w:val="Default"/>
        <w:bidi w:val="0"/>
        <w:spacing w:after="240" w:line="56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Passcode: 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6452101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Google Drive:</w:t>
      </w: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 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"https://drive.google.com/drive/folders/1fbHBpUe1g0yS_bw439pYNsaIolPQAKRO"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https://drive.google.com/drive/folders/1fbHBpUe1g0yS_bw439pYNsaIolPQAKRO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Minutes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5:30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Public Hearing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Binder, 40 Blueberry Ridge Lane (8-66)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0 Church Pasture Wy.,</w:t>
      </w: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 (</w:t>
      </w:r>
      <w:r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19-26</w:t>
      </w: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) septic construction plan (Reid Silva)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Flender, 6 Tiasquam (12-25)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Housing Bank Legislation request for support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COVID-19 status update 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>Cyano-blooms in Chilmark coastal ponds s</w:t>
      </w:r>
      <w:r>
        <w:rPr>
          <w:u w:color="000000"/>
          <w:rtl w:val="0"/>
          <w:lang w:val="en-US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</w:rPr>
        <w:t xml:space="preserve">tatus update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