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8A" w:rsidRPr="00B704E4" w:rsidRDefault="0082728A" w:rsidP="00B704E4">
      <w:pPr>
        <w:pStyle w:val="Default"/>
        <w:tabs>
          <w:tab w:val="left" w:pos="1080"/>
        </w:tabs>
        <w:spacing w:line="360" w:lineRule="auto"/>
        <w:jc w:val="center"/>
        <w:rPr>
          <w:rFonts w:ascii="Palatino Linotype" w:eastAsia="Palatino Linotype" w:hAnsi="Palatino Linotype" w:cs="Palatino Linotype"/>
          <w:color w:val="FFFFFF"/>
          <w:sz w:val="24"/>
          <w:szCs w:val="24"/>
          <w:u w:color="FFFFFF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04E4">
        <w:rPr>
          <w:rFonts w:ascii="Palatino Linotype" w:eastAsia="Palatino Linotype" w:hAnsi="Palatino Linotype" w:cs="Palatino Linotype"/>
          <w:b/>
          <w:bCs/>
          <w:color w:val="FFFFFF"/>
          <w:sz w:val="24"/>
          <w:szCs w:val="24"/>
          <w:u w:color="FFFFFF"/>
          <w:shd w:val="clear" w:color="auto" w:fill="000000"/>
          <w14:textOutline w14:w="12700" w14:cap="flat" w14:cmpd="sng" w14:algn="ctr">
            <w14:noFill/>
            <w14:prstDash w14:val="solid"/>
            <w14:miter w14:lim="400000"/>
          </w14:textOutline>
        </w:rPr>
        <w:t>CH I L M A R K   B O A R D   O F   H E A L T H</w:t>
      </w:r>
    </w:p>
    <w:p w:rsidR="0082728A" w:rsidRPr="00B704E4" w:rsidRDefault="00B704E4" w:rsidP="00B704E4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Minutes</w:t>
      </w:r>
    </w:p>
    <w:p w:rsidR="0082728A" w:rsidRPr="00B704E4" w:rsidRDefault="0082728A" w:rsidP="00B704E4">
      <w:pPr>
        <w:pStyle w:val="Default"/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1B9A"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12C34" w:rsidRPr="00B704E4"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June 7</w:t>
      </w:r>
      <w:r w:rsidRPr="00B704E4"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2023</w:t>
      </w:r>
    </w:p>
    <w:p w:rsidR="0082728A" w:rsidRPr="00B704E4" w:rsidRDefault="0082728A" w:rsidP="00B704E4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04E4"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5:00 pm / in-person meeting </w:t>
      </w:r>
    </w:p>
    <w:p w:rsidR="0082728A" w:rsidRPr="00B704E4" w:rsidRDefault="0082728A" w:rsidP="00B704E4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04E4"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Chilmark Town Hall </w:t>
      </w:r>
    </w:p>
    <w:p w:rsidR="00012C34" w:rsidRDefault="0082728A" w:rsidP="00012C34">
      <w:pPr>
        <w:pStyle w:val="Default"/>
        <w:numPr>
          <w:ilvl w:val="0"/>
          <w:numId w:val="1"/>
        </w:numPr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04E4"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Middle Road</w:t>
      </w:r>
    </w:p>
    <w:p w:rsidR="00B704E4" w:rsidRPr="00B704E4" w:rsidRDefault="00B704E4" w:rsidP="00B704E4">
      <w:pPr>
        <w:pStyle w:val="Default"/>
        <w:tabs>
          <w:tab w:val="left" w:pos="1080"/>
        </w:tabs>
        <w:ind w:left="810"/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B0F7D" w:rsidRPr="00F54326" w:rsidRDefault="00637794" w:rsidP="00637794">
      <w:pPr>
        <w:pStyle w:val="Default"/>
        <w:tabs>
          <w:tab w:val="left" w:pos="1080"/>
        </w:tabs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4326"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Present:</w:t>
      </w:r>
      <w:r w:rsidR="00EB0F7D" w:rsidRPr="00F54326"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704E4" w:rsidRPr="00F54326">
        <w:rPr>
          <w:rFonts w:ascii="Times New Roman" w:hAnsi="Times New Roman" w:cs="Times New Roman"/>
        </w:rPr>
        <w:t xml:space="preserve">Jan </w:t>
      </w:r>
      <w:r w:rsidR="00CD3C66" w:rsidRPr="00F54326">
        <w:rPr>
          <w:rFonts w:ascii="Times New Roman" w:hAnsi="Times New Roman" w:cs="Times New Roman"/>
        </w:rPr>
        <w:t>Buhrman</w:t>
      </w:r>
      <w:r w:rsidR="00B704E4" w:rsidRPr="00F54326">
        <w:rPr>
          <w:rFonts w:ascii="Times New Roman" w:hAnsi="Times New Roman" w:cs="Times New Roman"/>
        </w:rPr>
        <w:t xml:space="preserve">, Katie Carroll, Matt Poole, Drew Belsky, Phoebe Walsh, </w:t>
      </w:r>
      <w:r w:rsidR="00EB0F7D" w:rsidRPr="00F54326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Anna</w:t>
      </w:r>
      <w:r w:rsidR="00EB0F7D" w:rsidRPr="00F54326"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B0F7D" w:rsidRPr="00F54326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McC</w:t>
      </w:r>
      <w:r w:rsidR="00B704E4" w:rsidRPr="00F54326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affrey</w:t>
      </w:r>
    </w:p>
    <w:p w:rsidR="00012C34" w:rsidRPr="00F54326" w:rsidRDefault="00012C34" w:rsidP="00012C34">
      <w:pPr>
        <w:pStyle w:val="Default"/>
        <w:tabs>
          <w:tab w:val="left" w:pos="1080"/>
        </w:tabs>
        <w:ind w:left="810"/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12C34" w:rsidRPr="00F54326" w:rsidRDefault="00012C34" w:rsidP="00012C34">
      <w:pPr>
        <w:rPr>
          <w:rFonts w:ascii="Times New Roman" w:hAnsi="Times New Roman" w:cs="Times New Roman"/>
          <w:u w:color="56C1FE"/>
        </w:rPr>
      </w:pPr>
      <w:r w:rsidRPr="00F54326">
        <w:rPr>
          <w:rFonts w:ascii="Times New Roman" w:hAnsi="Times New Roman" w:cs="Times New Roman"/>
          <w:b/>
          <w:u w:color="56C1FE"/>
        </w:rPr>
        <w:t>May 3</w:t>
      </w:r>
      <w:r w:rsidRPr="00F54326">
        <w:rPr>
          <w:rFonts w:ascii="Times New Roman" w:hAnsi="Times New Roman" w:cs="Times New Roman"/>
          <w:b/>
          <w:u w:color="56C1FE"/>
          <w:vertAlign w:val="superscript"/>
        </w:rPr>
        <w:t>rd</w:t>
      </w:r>
      <w:r w:rsidRPr="00F54326">
        <w:rPr>
          <w:rFonts w:ascii="Times New Roman" w:hAnsi="Times New Roman" w:cs="Times New Roman"/>
          <w:b/>
          <w:u w:color="56C1FE"/>
        </w:rPr>
        <w:t xml:space="preserve"> and 17</w:t>
      </w:r>
      <w:r w:rsidRPr="00F54326">
        <w:rPr>
          <w:rFonts w:ascii="Times New Roman" w:hAnsi="Times New Roman" w:cs="Times New Roman"/>
          <w:b/>
          <w:u w:color="56C1FE"/>
          <w:vertAlign w:val="superscript"/>
        </w:rPr>
        <w:t>th</w:t>
      </w:r>
      <w:r w:rsidRPr="00F54326">
        <w:rPr>
          <w:rFonts w:ascii="Times New Roman" w:hAnsi="Times New Roman" w:cs="Times New Roman"/>
          <w:b/>
          <w:u w:color="56C1FE"/>
        </w:rPr>
        <w:t>, 2023 Draft Minutes</w:t>
      </w:r>
      <w:r w:rsidR="00EB0F7D" w:rsidRPr="00F54326">
        <w:rPr>
          <w:rFonts w:ascii="Times New Roman" w:hAnsi="Times New Roman" w:cs="Times New Roman"/>
          <w:b/>
          <w:u w:color="56C1FE"/>
        </w:rPr>
        <w:t xml:space="preserve"> were approved </w:t>
      </w:r>
    </w:p>
    <w:p w:rsidR="00012C34" w:rsidRPr="00F54326" w:rsidRDefault="00844158" w:rsidP="00012C34">
      <w:pPr>
        <w:pStyle w:val="Default"/>
        <w:jc w:val="both"/>
        <w:rPr>
          <w:rFonts w:ascii="Times New Roman" w:hAnsi="Times New Roman" w:cs="Times New Roman"/>
        </w:rPr>
      </w:pPr>
      <w:r w:rsidRPr="00F54326">
        <w:rPr>
          <w:rFonts w:ascii="Times New Roman" w:hAnsi="Times New Roman" w:cs="Times New Roman"/>
          <w:b/>
        </w:rPr>
        <w:t xml:space="preserve">2 </w:t>
      </w:r>
      <w:proofErr w:type="spellStart"/>
      <w:r w:rsidRPr="00F54326">
        <w:rPr>
          <w:rFonts w:ascii="Times New Roman" w:hAnsi="Times New Roman" w:cs="Times New Roman"/>
          <w:b/>
        </w:rPr>
        <w:t>Gos</w:t>
      </w:r>
      <w:r w:rsidR="00396450" w:rsidRPr="00F54326">
        <w:rPr>
          <w:rFonts w:ascii="Times New Roman" w:hAnsi="Times New Roman" w:cs="Times New Roman"/>
          <w:b/>
        </w:rPr>
        <w:t>no</w:t>
      </w:r>
      <w:r w:rsidRPr="00F54326">
        <w:rPr>
          <w:rFonts w:ascii="Times New Roman" w:hAnsi="Times New Roman" w:cs="Times New Roman"/>
          <w:b/>
        </w:rPr>
        <w:t>l</w:t>
      </w:r>
      <w:r w:rsidR="00396450" w:rsidRPr="00F54326">
        <w:rPr>
          <w:rFonts w:ascii="Times New Roman" w:hAnsi="Times New Roman" w:cs="Times New Roman"/>
          <w:b/>
        </w:rPr>
        <w:t>d’s</w:t>
      </w:r>
      <w:proofErr w:type="spellEnd"/>
      <w:r w:rsidR="00396450" w:rsidRPr="00F54326">
        <w:rPr>
          <w:rFonts w:ascii="Times New Roman" w:hAnsi="Times New Roman" w:cs="Times New Roman"/>
          <w:b/>
        </w:rPr>
        <w:t xml:space="preserve"> Way (</w:t>
      </w:r>
      <w:r w:rsidR="002D27CA">
        <w:rPr>
          <w:rFonts w:ascii="Times New Roman" w:hAnsi="Times New Roman" w:cs="Times New Roman"/>
          <w:b/>
        </w:rPr>
        <w:t xml:space="preserve">14-1 &amp; </w:t>
      </w:r>
      <w:r w:rsidR="00396450" w:rsidRPr="00F54326">
        <w:rPr>
          <w:rFonts w:ascii="Times New Roman" w:hAnsi="Times New Roman" w:cs="Times New Roman"/>
          <w:b/>
        </w:rPr>
        <w:t>20-106.1) (SB&amp;H)</w:t>
      </w:r>
      <w:r w:rsidR="00396450" w:rsidRPr="00F54326">
        <w:rPr>
          <w:rFonts w:ascii="Times New Roman" w:hAnsi="Times New Roman" w:cs="Times New Roman"/>
        </w:rPr>
        <w:t xml:space="preserve"> - Proposed </w:t>
      </w:r>
      <w:r w:rsidR="002D27CA">
        <w:rPr>
          <w:rFonts w:ascii="Times New Roman" w:hAnsi="Times New Roman" w:cs="Times New Roman"/>
        </w:rPr>
        <w:t xml:space="preserve">septic application </w:t>
      </w:r>
      <w:r w:rsidR="00396450" w:rsidRPr="00F54326">
        <w:rPr>
          <w:rFonts w:ascii="Times New Roman" w:hAnsi="Times New Roman" w:cs="Times New Roman"/>
        </w:rPr>
        <w:t>to tie</w:t>
      </w:r>
      <w:r w:rsidR="002D27CA">
        <w:rPr>
          <w:rFonts w:ascii="Times New Roman" w:hAnsi="Times New Roman" w:cs="Times New Roman"/>
        </w:rPr>
        <w:t xml:space="preserve"> in a new </w:t>
      </w:r>
      <w:r w:rsidR="002D27CA" w:rsidRPr="00F54326">
        <w:rPr>
          <w:rFonts w:ascii="Times New Roman" w:hAnsi="Times New Roman" w:cs="Times New Roman"/>
        </w:rPr>
        <w:t>1500-gallon septic tank and 1000-gallon pump chamber</w:t>
      </w:r>
      <w:r w:rsidR="00396450" w:rsidRPr="00F54326">
        <w:rPr>
          <w:rFonts w:ascii="Times New Roman" w:hAnsi="Times New Roman" w:cs="Times New Roman"/>
        </w:rPr>
        <w:t xml:space="preserve"> into the existing leaching field to support </w:t>
      </w:r>
      <w:r w:rsidR="00962108" w:rsidRPr="00F54326">
        <w:rPr>
          <w:rFonts w:ascii="Times New Roman" w:hAnsi="Times New Roman" w:cs="Times New Roman"/>
        </w:rPr>
        <w:t>a proposed 1-</w:t>
      </w:r>
      <w:r w:rsidR="00396450" w:rsidRPr="00F54326">
        <w:rPr>
          <w:rFonts w:ascii="Times New Roman" w:hAnsi="Times New Roman" w:cs="Times New Roman"/>
        </w:rPr>
        <w:t>bedroom guest house</w:t>
      </w:r>
      <w:r w:rsidR="002D27CA">
        <w:rPr>
          <w:rFonts w:ascii="Times New Roman" w:hAnsi="Times New Roman" w:cs="Times New Roman"/>
        </w:rPr>
        <w:t xml:space="preserve"> was approved</w:t>
      </w:r>
      <w:r w:rsidR="00F76160">
        <w:rPr>
          <w:rFonts w:ascii="Times New Roman" w:hAnsi="Times New Roman" w:cs="Times New Roman"/>
        </w:rPr>
        <w:t xml:space="preserve"> by the Board</w:t>
      </w:r>
      <w:r w:rsidR="002D27CA">
        <w:rPr>
          <w:rFonts w:ascii="Times New Roman" w:hAnsi="Times New Roman" w:cs="Times New Roman"/>
        </w:rPr>
        <w:t>.</w:t>
      </w:r>
    </w:p>
    <w:p w:rsidR="000C6481" w:rsidRPr="00F54326" w:rsidRDefault="000C6481" w:rsidP="00012C34">
      <w:pPr>
        <w:pStyle w:val="Default"/>
        <w:jc w:val="both"/>
        <w:rPr>
          <w:rFonts w:ascii="Times New Roman" w:hAnsi="Times New Roman" w:cs="Times New Roman"/>
        </w:rPr>
      </w:pPr>
    </w:p>
    <w:p w:rsidR="00632302" w:rsidRPr="00F54326" w:rsidRDefault="00632302" w:rsidP="00632302">
      <w:pPr>
        <w:pStyle w:val="Default"/>
        <w:jc w:val="both"/>
        <w:rPr>
          <w:rFonts w:ascii="Times New Roman" w:hAnsi="Times New Roman" w:cs="Times New Roman"/>
        </w:rPr>
      </w:pPr>
      <w:r w:rsidRPr="00F54326">
        <w:rPr>
          <w:rFonts w:ascii="Times New Roman" w:hAnsi="Times New Roman" w:cs="Times New Roman"/>
          <w:b/>
        </w:rPr>
        <w:t>443 South Rd. (25-1.1)</w:t>
      </w:r>
      <w:r w:rsidRPr="00F54326">
        <w:rPr>
          <w:rFonts w:ascii="Times New Roman" w:hAnsi="Times New Roman" w:cs="Times New Roman"/>
        </w:rPr>
        <w:t xml:space="preserve"> </w:t>
      </w:r>
      <w:r w:rsidR="00396450" w:rsidRPr="00F54326">
        <w:rPr>
          <w:rFonts w:ascii="Times New Roman" w:hAnsi="Times New Roman" w:cs="Times New Roman"/>
          <w:b/>
        </w:rPr>
        <w:t>(B. Billingham)</w:t>
      </w:r>
      <w:r w:rsidR="00396450" w:rsidRPr="00F54326">
        <w:rPr>
          <w:rFonts w:ascii="Times New Roman" w:hAnsi="Times New Roman" w:cs="Times New Roman"/>
        </w:rPr>
        <w:t xml:space="preserve"> </w:t>
      </w:r>
      <w:r w:rsidR="00EB0F7D" w:rsidRPr="00F54326">
        <w:rPr>
          <w:rFonts w:ascii="Times New Roman" w:hAnsi="Times New Roman" w:cs="Times New Roman"/>
        </w:rPr>
        <w:t>–</w:t>
      </w:r>
      <w:r w:rsidR="00396450" w:rsidRPr="00F54326">
        <w:rPr>
          <w:rFonts w:ascii="Times New Roman" w:hAnsi="Times New Roman" w:cs="Times New Roman"/>
        </w:rPr>
        <w:t xml:space="preserve"> </w:t>
      </w:r>
      <w:r w:rsidR="00EB0F7D" w:rsidRPr="00F54326">
        <w:rPr>
          <w:rFonts w:ascii="Times New Roman" w:hAnsi="Times New Roman" w:cs="Times New Roman"/>
        </w:rPr>
        <w:t xml:space="preserve">The Board </w:t>
      </w:r>
      <w:r w:rsidR="0054763D" w:rsidRPr="00F54326">
        <w:rPr>
          <w:rFonts w:ascii="Times New Roman" w:hAnsi="Times New Roman" w:cs="Times New Roman"/>
        </w:rPr>
        <w:t>review</w:t>
      </w:r>
      <w:r w:rsidR="00035233">
        <w:rPr>
          <w:rFonts w:ascii="Times New Roman" w:hAnsi="Times New Roman" w:cs="Times New Roman"/>
        </w:rPr>
        <w:t>ed</w:t>
      </w:r>
      <w:r w:rsidR="0016468D">
        <w:rPr>
          <w:rFonts w:ascii="Times New Roman" w:hAnsi="Times New Roman" w:cs="Times New Roman"/>
        </w:rPr>
        <w:t xml:space="preserve"> </w:t>
      </w:r>
      <w:r w:rsidR="0054763D" w:rsidRPr="00F54326">
        <w:rPr>
          <w:rFonts w:ascii="Times New Roman" w:hAnsi="Times New Roman" w:cs="Times New Roman"/>
        </w:rPr>
        <w:t>the detailed r</w:t>
      </w:r>
      <w:r w:rsidR="00396450" w:rsidRPr="00F54326">
        <w:rPr>
          <w:rFonts w:ascii="Times New Roman" w:hAnsi="Times New Roman" w:cs="Times New Roman"/>
        </w:rPr>
        <w:t xml:space="preserve">ationale </w:t>
      </w:r>
      <w:r w:rsidR="0016468D">
        <w:rPr>
          <w:rFonts w:ascii="Times New Roman" w:hAnsi="Times New Roman" w:cs="Times New Roman"/>
        </w:rPr>
        <w:t xml:space="preserve">(on file) </w:t>
      </w:r>
      <w:r w:rsidR="00396450" w:rsidRPr="00F54326">
        <w:rPr>
          <w:rFonts w:ascii="Times New Roman" w:hAnsi="Times New Roman" w:cs="Times New Roman"/>
        </w:rPr>
        <w:t xml:space="preserve">on why the applicant needs </w:t>
      </w:r>
      <w:r w:rsidR="0054763D" w:rsidRPr="00F54326">
        <w:rPr>
          <w:rFonts w:ascii="Times New Roman" w:hAnsi="Times New Roman" w:cs="Times New Roman"/>
        </w:rPr>
        <w:t xml:space="preserve">a relief from the required 10` </w:t>
      </w:r>
      <w:r w:rsidR="00035233">
        <w:rPr>
          <w:rFonts w:ascii="Times New Roman" w:hAnsi="Times New Roman" w:cs="Times New Roman"/>
        </w:rPr>
        <w:t xml:space="preserve">to 9` </w:t>
      </w:r>
      <w:r w:rsidR="0054763D" w:rsidRPr="00F54326">
        <w:rPr>
          <w:rFonts w:ascii="Times New Roman" w:hAnsi="Times New Roman" w:cs="Times New Roman"/>
        </w:rPr>
        <w:t xml:space="preserve">from </w:t>
      </w:r>
      <w:r w:rsidR="00962108" w:rsidRPr="00F54326">
        <w:rPr>
          <w:rFonts w:ascii="Times New Roman" w:hAnsi="Times New Roman" w:cs="Times New Roman"/>
        </w:rPr>
        <w:t xml:space="preserve">the </w:t>
      </w:r>
      <w:r w:rsidR="00844158" w:rsidRPr="00F54326">
        <w:rPr>
          <w:rFonts w:ascii="Times New Roman" w:hAnsi="Times New Roman" w:cs="Times New Roman"/>
        </w:rPr>
        <w:t>septic tank to the cellar</w:t>
      </w:r>
      <w:r w:rsidR="00035233">
        <w:rPr>
          <w:rFonts w:ascii="Times New Roman" w:hAnsi="Times New Roman" w:cs="Times New Roman"/>
        </w:rPr>
        <w:t xml:space="preserve"> and </w:t>
      </w:r>
      <w:r w:rsidR="00035233" w:rsidRPr="00F76160">
        <w:rPr>
          <w:rFonts w:ascii="Times New Roman" w:hAnsi="Times New Roman" w:cs="Times New Roman"/>
          <w:b/>
        </w:rPr>
        <w:t>approved</w:t>
      </w:r>
      <w:r w:rsidR="00035233">
        <w:rPr>
          <w:rFonts w:ascii="Times New Roman" w:hAnsi="Times New Roman" w:cs="Times New Roman"/>
        </w:rPr>
        <w:t xml:space="preserve"> the application. This application did not need a public hearing due to no impact to any of the abutting properties, as there is no increase in flow proposed. </w:t>
      </w:r>
    </w:p>
    <w:p w:rsidR="0054763D" w:rsidRPr="00F54326" w:rsidRDefault="0054763D" w:rsidP="00632302">
      <w:pPr>
        <w:pStyle w:val="Default"/>
        <w:jc w:val="both"/>
        <w:rPr>
          <w:rFonts w:ascii="Times New Roman" w:hAnsi="Times New Roman" w:cs="Times New Roman"/>
        </w:rPr>
      </w:pPr>
    </w:p>
    <w:p w:rsidR="00F54326" w:rsidRDefault="0054763D" w:rsidP="00632302">
      <w:pPr>
        <w:pStyle w:val="Default"/>
        <w:jc w:val="both"/>
        <w:rPr>
          <w:rFonts w:ascii="Times New Roman" w:hAnsi="Times New Roman" w:cs="Times New Roman"/>
        </w:rPr>
      </w:pPr>
      <w:r w:rsidRPr="00F54326">
        <w:rPr>
          <w:rFonts w:ascii="Times New Roman" w:hAnsi="Times New Roman" w:cs="Times New Roman"/>
          <w:b/>
        </w:rPr>
        <w:t>18 Henry Hough Lane (25-22)</w:t>
      </w:r>
      <w:r w:rsidR="00722337" w:rsidRPr="00F54326">
        <w:rPr>
          <w:rFonts w:ascii="Times New Roman" w:hAnsi="Times New Roman" w:cs="Times New Roman"/>
          <w:b/>
        </w:rPr>
        <w:t xml:space="preserve"> (VLS)</w:t>
      </w:r>
      <w:r w:rsidR="00722337" w:rsidRPr="00F54326">
        <w:rPr>
          <w:rFonts w:ascii="Times New Roman" w:hAnsi="Times New Roman" w:cs="Times New Roman"/>
        </w:rPr>
        <w:t xml:space="preserve"> - </w:t>
      </w:r>
      <w:r w:rsidRPr="00F54326">
        <w:rPr>
          <w:rFonts w:ascii="Times New Roman" w:hAnsi="Times New Roman" w:cs="Times New Roman"/>
        </w:rPr>
        <w:t xml:space="preserve">Proposed </w:t>
      </w:r>
      <w:r w:rsidR="00962108" w:rsidRPr="00F54326">
        <w:rPr>
          <w:rFonts w:ascii="Times New Roman" w:hAnsi="Times New Roman" w:cs="Times New Roman"/>
        </w:rPr>
        <w:t xml:space="preserve">septic system </w:t>
      </w:r>
      <w:r w:rsidR="00F54326" w:rsidRPr="00F54326">
        <w:rPr>
          <w:rFonts w:ascii="Times New Roman" w:hAnsi="Times New Roman" w:cs="Times New Roman"/>
        </w:rPr>
        <w:t xml:space="preserve">design </w:t>
      </w:r>
      <w:r w:rsidR="00394D0C">
        <w:rPr>
          <w:rFonts w:ascii="Times New Roman" w:hAnsi="Times New Roman" w:cs="Times New Roman"/>
        </w:rPr>
        <w:t>(</w:t>
      </w:r>
      <w:proofErr w:type="spellStart"/>
      <w:r w:rsidR="00394D0C">
        <w:rPr>
          <w:rFonts w:ascii="Times New Roman" w:hAnsi="Times New Roman" w:cs="Times New Roman"/>
        </w:rPr>
        <w:t>presby</w:t>
      </w:r>
      <w:proofErr w:type="spellEnd"/>
      <w:r w:rsidR="00394D0C">
        <w:rPr>
          <w:rFonts w:ascii="Times New Roman" w:hAnsi="Times New Roman" w:cs="Times New Roman"/>
        </w:rPr>
        <w:t xml:space="preserve"> + 1500 gallon tank) </w:t>
      </w:r>
      <w:r w:rsidR="00962108" w:rsidRPr="00F54326">
        <w:rPr>
          <w:rFonts w:ascii="Times New Roman" w:hAnsi="Times New Roman" w:cs="Times New Roman"/>
        </w:rPr>
        <w:t>for an existing 4-</w:t>
      </w:r>
      <w:r w:rsidRPr="00F54326">
        <w:rPr>
          <w:rFonts w:ascii="Times New Roman" w:hAnsi="Times New Roman" w:cs="Times New Roman"/>
        </w:rPr>
        <w:t xml:space="preserve">bedroom </w:t>
      </w:r>
      <w:r w:rsidR="0026701D">
        <w:rPr>
          <w:rFonts w:ascii="Times New Roman" w:hAnsi="Times New Roman" w:cs="Times New Roman"/>
        </w:rPr>
        <w:t>house with</w:t>
      </w:r>
      <w:r w:rsidR="00962108" w:rsidRPr="00F54326">
        <w:rPr>
          <w:rFonts w:ascii="Times New Roman" w:hAnsi="Times New Roman" w:cs="Times New Roman"/>
        </w:rPr>
        <w:t xml:space="preserve"> 2-</w:t>
      </w:r>
      <w:r w:rsidR="00396450" w:rsidRPr="00F54326">
        <w:rPr>
          <w:rFonts w:ascii="Times New Roman" w:hAnsi="Times New Roman" w:cs="Times New Roman"/>
        </w:rPr>
        <w:t>future bedrooms</w:t>
      </w:r>
      <w:r w:rsidR="00F54326" w:rsidRPr="00F54326">
        <w:rPr>
          <w:rFonts w:ascii="Times New Roman" w:hAnsi="Times New Roman" w:cs="Times New Roman"/>
        </w:rPr>
        <w:t xml:space="preserve"> was </w:t>
      </w:r>
      <w:r w:rsidR="002D27CA" w:rsidRPr="002D27CA">
        <w:rPr>
          <w:rFonts w:ascii="Times New Roman" w:hAnsi="Times New Roman" w:cs="Times New Roman"/>
          <w:b/>
        </w:rPr>
        <w:t>approved</w:t>
      </w:r>
      <w:r w:rsidR="00F54326" w:rsidRPr="002D27CA">
        <w:rPr>
          <w:rFonts w:ascii="Times New Roman" w:hAnsi="Times New Roman" w:cs="Times New Roman"/>
          <w:b/>
        </w:rPr>
        <w:t>.</w:t>
      </w:r>
      <w:r w:rsidR="00F54326" w:rsidRPr="00F54326">
        <w:rPr>
          <w:rFonts w:ascii="Times New Roman" w:hAnsi="Times New Roman" w:cs="Times New Roman"/>
        </w:rPr>
        <w:t xml:space="preserve"> </w:t>
      </w:r>
      <w:r w:rsidR="0026701D">
        <w:rPr>
          <w:rFonts w:ascii="Times New Roman" w:hAnsi="Times New Roman" w:cs="Times New Roman"/>
        </w:rPr>
        <w:t>Future garage with 2- bedrooms above will need a separate tie-in application when the property owner is ready to move forward wit</w:t>
      </w:r>
      <w:r w:rsidR="00394D0C">
        <w:rPr>
          <w:rFonts w:ascii="Times New Roman" w:hAnsi="Times New Roman" w:cs="Times New Roman"/>
        </w:rPr>
        <w:t>h this</w:t>
      </w:r>
      <w:r w:rsidR="00442BCA">
        <w:rPr>
          <w:rFonts w:ascii="Times New Roman" w:hAnsi="Times New Roman" w:cs="Times New Roman"/>
        </w:rPr>
        <w:t xml:space="preserve"> part of the</w:t>
      </w:r>
      <w:r w:rsidR="00394D0C">
        <w:rPr>
          <w:rFonts w:ascii="Times New Roman" w:hAnsi="Times New Roman" w:cs="Times New Roman"/>
        </w:rPr>
        <w:t xml:space="preserve"> project.</w:t>
      </w:r>
      <w:r w:rsidR="0026701D">
        <w:rPr>
          <w:rFonts w:ascii="Times New Roman" w:hAnsi="Times New Roman" w:cs="Times New Roman"/>
        </w:rPr>
        <w:t xml:space="preserve"> </w:t>
      </w:r>
      <w:r w:rsidR="00F54326">
        <w:rPr>
          <w:rFonts w:ascii="Times New Roman" w:hAnsi="Times New Roman" w:cs="Times New Roman"/>
        </w:rPr>
        <w:t>Th</w:t>
      </w:r>
      <w:r w:rsidR="0026701D">
        <w:rPr>
          <w:rFonts w:ascii="Times New Roman" w:hAnsi="Times New Roman" w:cs="Times New Roman"/>
        </w:rPr>
        <w:t>e engineer to provide an updated plan, which reflects</w:t>
      </w:r>
      <w:r w:rsidR="00394D0C">
        <w:rPr>
          <w:rFonts w:ascii="Times New Roman" w:hAnsi="Times New Roman" w:cs="Times New Roman"/>
        </w:rPr>
        <w:t xml:space="preserve"> the dotted line of the future garage with 2-bedrooms above and 1500-gallon septic tank to support it and a copy of the well easement </w:t>
      </w:r>
      <w:r w:rsidR="005633BE">
        <w:rPr>
          <w:rFonts w:ascii="Times New Roman" w:hAnsi="Times New Roman" w:cs="Times New Roman"/>
        </w:rPr>
        <w:t xml:space="preserve">(to the Mason property M25L23) </w:t>
      </w:r>
      <w:r w:rsidR="00394D0C">
        <w:rPr>
          <w:rFonts w:ascii="Times New Roman" w:hAnsi="Times New Roman" w:cs="Times New Roman"/>
        </w:rPr>
        <w:t xml:space="preserve">before the permit can be released. </w:t>
      </w:r>
    </w:p>
    <w:p w:rsidR="00396450" w:rsidRPr="00F54326" w:rsidRDefault="00396450" w:rsidP="00632302">
      <w:pPr>
        <w:pStyle w:val="Default"/>
        <w:jc w:val="both"/>
        <w:rPr>
          <w:rFonts w:ascii="Times New Roman" w:hAnsi="Times New Roman" w:cs="Times New Roman"/>
        </w:rPr>
      </w:pPr>
    </w:p>
    <w:p w:rsidR="00396450" w:rsidRPr="00F54326" w:rsidRDefault="00396450" w:rsidP="00632302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F54326">
        <w:rPr>
          <w:rFonts w:ascii="Times New Roman" w:hAnsi="Times New Roman" w:cs="Times New Roman"/>
          <w:b/>
        </w:rPr>
        <w:t>8</w:t>
      </w:r>
      <w:proofErr w:type="gramEnd"/>
      <w:r w:rsidRPr="00F54326">
        <w:rPr>
          <w:rFonts w:ascii="Times New Roman" w:hAnsi="Times New Roman" w:cs="Times New Roman"/>
          <w:b/>
        </w:rPr>
        <w:t xml:space="preserve"> Fannie’s Way (13-10.3)</w:t>
      </w:r>
      <w:r w:rsidRPr="00F54326">
        <w:rPr>
          <w:rFonts w:ascii="Times New Roman" w:hAnsi="Times New Roman" w:cs="Times New Roman"/>
        </w:rPr>
        <w:t xml:space="preserve"> </w:t>
      </w:r>
      <w:r w:rsidR="00EB0F7D" w:rsidRPr="00F54326">
        <w:rPr>
          <w:rFonts w:ascii="Times New Roman" w:hAnsi="Times New Roman" w:cs="Times New Roman"/>
        </w:rPr>
        <w:t>–</w:t>
      </w:r>
      <w:r w:rsidR="00722337" w:rsidRPr="00F54326">
        <w:rPr>
          <w:rFonts w:ascii="Times New Roman" w:hAnsi="Times New Roman" w:cs="Times New Roman"/>
        </w:rPr>
        <w:t xml:space="preserve"> </w:t>
      </w:r>
      <w:r w:rsidR="00EB0F7D" w:rsidRPr="00F54326">
        <w:rPr>
          <w:rFonts w:ascii="Times New Roman" w:hAnsi="Times New Roman" w:cs="Times New Roman"/>
        </w:rPr>
        <w:t xml:space="preserve">The Board </w:t>
      </w:r>
      <w:r w:rsidR="00EB0F7D" w:rsidRPr="00035233">
        <w:rPr>
          <w:rFonts w:ascii="Times New Roman" w:hAnsi="Times New Roman" w:cs="Times New Roman"/>
          <w:b/>
        </w:rPr>
        <w:t>approved</w:t>
      </w:r>
      <w:r w:rsidR="00EB0F7D" w:rsidRPr="00F54326">
        <w:rPr>
          <w:rFonts w:ascii="Times New Roman" w:hAnsi="Times New Roman" w:cs="Times New Roman"/>
        </w:rPr>
        <w:t xml:space="preserve"> </w:t>
      </w:r>
      <w:r w:rsidR="00035233">
        <w:rPr>
          <w:rFonts w:ascii="Times New Roman" w:hAnsi="Times New Roman" w:cs="Times New Roman"/>
        </w:rPr>
        <w:t>p</w:t>
      </w:r>
      <w:r w:rsidRPr="00F54326">
        <w:rPr>
          <w:rFonts w:ascii="Times New Roman" w:hAnsi="Times New Roman" w:cs="Times New Roman"/>
        </w:rPr>
        <w:t>roposed agricultural well application</w:t>
      </w:r>
      <w:r w:rsidR="002D27C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32302" w:rsidRPr="00F54326" w:rsidRDefault="00632302" w:rsidP="00632302">
      <w:pPr>
        <w:pStyle w:val="Default"/>
        <w:jc w:val="both"/>
        <w:rPr>
          <w:rFonts w:ascii="Times New Roman" w:hAnsi="Times New Roman" w:cs="Times New Roman"/>
        </w:rPr>
      </w:pPr>
    </w:p>
    <w:p w:rsidR="00DC3024" w:rsidRDefault="00722337" w:rsidP="00632302">
      <w:pPr>
        <w:pStyle w:val="Default"/>
        <w:jc w:val="both"/>
        <w:rPr>
          <w:rFonts w:ascii="Times New Roman" w:hAnsi="Times New Roman" w:cs="Times New Roman"/>
        </w:rPr>
      </w:pPr>
      <w:r w:rsidRPr="00F54326">
        <w:rPr>
          <w:rFonts w:ascii="Times New Roman" w:hAnsi="Times New Roman" w:cs="Times New Roman"/>
          <w:b/>
        </w:rPr>
        <w:t>A</w:t>
      </w:r>
      <w:r w:rsidR="00DC3024">
        <w:rPr>
          <w:rFonts w:ascii="Times New Roman" w:hAnsi="Times New Roman" w:cs="Times New Roman"/>
          <w:b/>
        </w:rPr>
        <w:t xml:space="preserve">pplications approved: </w:t>
      </w:r>
    </w:p>
    <w:p w:rsidR="00F76160" w:rsidRDefault="00F76160" w:rsidP="00DC302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 Establishment – Morsels (renewal) </w:t>
      </w:r>
      <w:r w:rsidR="00DC3024">
        <w:rPr>
          <w:rFonts w:ascii="Times New Roman" w:hAnsi="Times New Roman" w:cs="Times New Roman"/>
        </w:rPr>
        <w:t xml:space="preserve"> </w:t>
      </w:r>
    </w:p>
    <w:p w:rsidR="00DC3024" w:rsidRPr="00DC3024" w:rsidRDefault="00396450" w:rsidP="00DC302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4326">
        <w:rPr>
          <w:rFonts w:ascii="Times New Roman" w:hAnsi="Times New Roman" w:cs="Times New Roman"/>
        </w:rPr>
        <w:t>Tent</w:t>
      </w:r>
      <w:r w:rsidR="00DC3024">
        <w:rPr>
          <w:rFonts w:ascii="Times New Roman" w:hAnsi="Times New Roman" w:cs="Times New Roman"/>
        </w:rPr>
        <w:t xml:space="preserve"> – 94 North Road </w:t>
      </w:r>
      <w:r w:rsidR="00DC3024">
        <w:rPr>
          <w:rFonts w:ascii="Times New Roman" w:hAnsi="Times New Roman" w:cs="Times New Roman"/>
          <w:b/>
        </w:rPr>
        <w:t>(4-27)</w:t>
      </w:r>
      <w:r w:rsidR="00DC3024" w:rsidRPr="00DC3024">
        <w:rPr>
          <w:rFonts w:ascii="Times New Roman" w:hAnsi="Times New Roman" w:cs="Times New Roman"/>
        </w:rPr>
        <w:t>,</w:t>
      </w:r>
      <w:r w:rsidR="00DC3024">
        <w:rPr>
          <w:rFonts w:ascii="Times New Roman" w:hAnsi="Times New Roman" w:cs="Times New Roman"/>
        </w:rPr>
        <w:t xml:space="preserve"> 31 Tea Lane </w:t>
      </w:r>
      <w:r w:rsidR="00DC3024" w:rsidRPr="00DC3024">
        <w:rPr>
          <w:rFonts w:ascii="Times New Roman" w:hAnsi="Times New Roman" w:cs="Times New Roman"/>
          <w:b/>
        </w:rPr>
        <w:t>(12-40)</w:t>
      </w:r>
    </w:p>
    <w:p w:rsidR="00012C34" w:rsidRDefault="00DC3024" w:rsidP="00012C34">
      <w:pPr>
        <w:pStyle w:val="Default"/>
        <w:jc w:val="both"/>
        <w:rPr>
          <w:rFonts w:ascii="Times New Roman" w:hAnsi="Times New Roman" w:cs="Times New Roman"/>
          <w:b/>
          <w:bCs/>
          <w:u w:color="56C1FE"/>
        </w:rPr>
      </w:pPr>
      <w:r>
        <w:rPr>
          <w:rFonts w:ascii="Times New Roman" w:hAnsi="Times New Roman" w:cs="Times New Roman"/>
          <w:b/>
          <w:bCs/>
          <w:u w:color="56C1FE"/>
        </w:rPr>
        <w:t>Applications pending:</w:t>
      </w:r>
    </w:p>
    <w:p w:rsidR="00DC3024" w:rsidRPr="00F54326" w:rsidRDefault="00DC3024" w:rsidP="00DC302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4326">
        <w:rPr>
          <w:rFonts w:ascii="Times New Roman" w:hAnsi="Times New Roman" w:cs="Times New Roman"/>
        </w:rPr>
        <w:t>Sewage Treatment, and Disposal system installer</w:t>
      </w:r>
      <w:r>
        <w:rPr>
          <w:rFonts w:ascii="Times New Roman" w:hAnsi="Times New Roman" w:cs="Times New Roman"/>
        </w:rPr>
        <w:t xml:space="preserve"> – William C. Healy </w:t>
      </w:r>
      <w:r w:rsidR="00584892">
        <w:rPr>
          <w:rFonts w:ascii="Times New Roman" w:hAnsi="Times New Roman" w:cs="Times New Roman"/>
        </w:rPr>
        <w:t xml:space="preserve">(need a copy of a liability insurance) </w:t>
      </w:r>
    </w:p>
    <w:p w:rsidR="00DC3024" w:rsidRPr="00F54326" w:rsidRDefault="00DC3024" w:rsidP="00584892">
      <w:pPr>
        <w:pStyle w:val="Default"/>
        <w:jc w:val="both"/>
        <w:rPr>
          <w:rFonts w:ascii="Times New Roman" w:hAnsi="Times New Roman" w:cs="Times New Roman"/>
          <w:b/>
          <w:bCs/>
          <w:u w:color="56C1FE"/>
        </w:rPr>
      </w:pPr>
    </w:p>
    <w:p w:rsidR="00012C34" w:rsidRPr="00F54326" w:rsidRDefault="00012C34" w:rsidP="00584892">
      <w:pPr>
        <w:pStyle w:val="Default"/>
        <w:jc w:val="both"/>
        <w:rPr>
          <w:rFonts w:ascii="Times New Roman" w:hAnsi="Times New Roman" w:cs="Times New Roman"/>
          <w:b/>
          <w:bCs/>
          <w:u w:color="56C1FE"/>
        </w:rPr>
      </w:pPr>
      <w:r w:rsidRPr="00F54326">
        <w:rPr>
          <w:rFonts w:ascii="Times New Roman" w:hAnsi="Times New Roman" w:cs="Times New Roman"/>
          <w:b/>
          <w:bCs/>
          <w:u w:color="56C1FE"/>
        </w:rPr>
        <w:t xml:space="preserve">Updates &amp; FYI: </w:t>
      </w:r>
    </w:p>
    <w:p w:rsidR="00012C34" w:rsidRPr="00F54326" w:rsidRDefault="00012C34" w:rsidP="00012C34">
      <w:pPr>
        <w:pStyle w:val="Default"/>
        <w:ind w:left="720"/>
        <w:jc w:val="both"/>
        <w:rPr>
          <w:rFonts w:ascii="Times New Roman" w:hAnsi="Times New Roman" w:cs="Times New Roman"/>
          <w:b/>
          <w:bCs/>
          <w:u w:color="56C1FE"/>
        </w:rPr>
      </w:pPr>
    </w:p>
    <w:p w:rsidR="00012C34" w:rsidRPr="00F54326" w:rsidRDefault="00012C34" w:rsidP="00012C34">
      <w:pPr>
        <w:rPr>
          <w:rFonts w:ascii="Times New Roman" w:hAnsi="Times New Roman" w:cs="Times New Roman"/>
          <w:bCs/>
          <w:u w:color="56C1FE"/>
        </w:rPr>
      </w:pPr>
      <w:r w:rsidRPr="004F288E">
        <w:rPr>
          <w:rFonts w:ascii="Times New Roman" w:hAnsi="Times New Roman" w:cs="Times New Roman"/>
          <w:b/>
          <w:bCs/>
          <w:u w:color="56C1FE"/>
        </w:rPr>
        <w:t>23 Black Point Rd. (17-22.6)</w:t>
      </w:r>
      <w:r w:rsidRPr="00F54326">
        <w:rPr>
          <w:rFonts w:ascii="Times New Roman" w:hAnsi="Times New Roman" w:cs="Times New Roman"/>
          <w:bCs/>
          <w:u w:color="56C1FE"/>
        </w:rPr>
        <w:t xml:space="preserve"> – Title 5 Inspection pass </w:t>
      </w:r>
    </w:p>
    <w:p w:rsidR="004C62D9" w:rsidRDefault="00012C34" w:rsidP="00891D65">
      <w:pPr>
        <w:pStyle w:val="Default"/>
        <w:tabs>
          <w:tab w:val="left" w:pos="1080"/>
        </w:tabs>
        <w:jc w:val="both"/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4326">
        <w:rPr>
          <w:rFonts w:ascii="Times New Roman" w:hAnsi="Times New Roman" w:cs="Times New Roman"/>
          <w:b/>
          <w:bCs/>
          <w:u w:color="56C1FE"/>
        </w:rPr>
        <w:t xml:space="preserve">All Island Seafood recent </w:t>
      </w:r>
      <w:r w:rsidR="00F54C93" w:rsidRPr="00F54326">
        <w:rPr>
          <w:rFonts w:ascii="Times New Roman" w:hAnsi="Times New Roman" w:cs="Times New Roman"/>
          <w:b/>
          <w:bCs/>
          <w:u w:color="56C1FE"/>
        </w:rPr>
        <w:t>infr</w:t>
      </w:r>
      <w:r w:rsidR="00962108" w:rsidRPr="00F54326">
        <w:rPr>
          <w:rFonts w:ascii="Times New Roman" w:hAnsi="Times New Roman" w:cs="Times New Roman"/>
          <w:b/>
          <w:bCs/>
          <w:u w:color="56C1FE"/>
        </w:rPr>
        <w:t xml:space="preserve">action in the form of using </w:t>
      </w:r>
      <w:r w:rsidR="00F54C93" w:rsidRPr="00F54326">
        <w:rPr>
          <w:rFonts w:ascii="Times New Roman" w:hAnsi="Times New Roman" w:cs="Times New Roman"/>
          <w:b/>
          <w:bCs/>
          <w:u w:color="56C1FE"/>
        </w:rPr>
        <w:t>unapproved and unsafe methods of preparing fried food</w:t>
      </w:r>
      <w:r w:rsidR="00845A4E" w:rsidRPr="00F54326">
        <w:rPr>
          <w:rFonts w:ascii="Times New Roman" w:hAnsi="Times New Roman" w:cs="Times New Roman"/>
          <w:b/>
          <w:bCs/>
          <w:u w:color="56C1FE"/>
        </w:rPr>
        <w:t>.</w:t>
      </w:r>
      <w:r w:rsidR="00845A4E" w:rsidRPr="00F54326">
        <w:rPr>
          <w:rFonts w:ascii="Times New Roman" w:hAnsi="Times New Roman" w:cs="Times New Roman"/>
          <w:bCs/>
          <w:u w:color="56C1FE"/>
        </w:rPr>
        <w:t xml:space="preserve"> </w:t>
      </w:r>
      <w:r w:rsidR="00394D0C">
        <w:rPr>
          <w:rFonts w:ascii="Times New Roman" w:hAnsi="Times New Roman" w:cs="Times New Roman"/>
          <w:bCs/>
          <w:u w:color="56C1FE"/>
        </w:rPr>
        <w:t xml:space="preserve">On May 30, 2023, </w:t>
      </w:r>
      <w:r w:rsidR="007437E7" w:rsidRPr="00F54326">
        <w:rPr>
          <w:rFonts w:ascii="Times New Roman" w:hAnsi="Times New Roman" w:cs="Times New Roman"/>
          <w:bCs/>
          <w:u w:color="56C1FE"/>
        </w:rPr>
        <w:t>t</w:t>
      </w:r>
      <w:r w:rsidR="00394D0C">
        <w:rPr>
          <w:rFonts w:ascii="Times New Roman" w:hAnsi="Times New Roman" w:cs="Times New Roman"/>
          <w:bCs/>
          <w:u w:color="56C1FE"/>
        </w:rPr>
        <w:t xml:space="preserve">he Board of Health Inspector </w:t>
      </w:r>
      <w:proofErr w:type="gramStart"/>
      <w:r w:rsidR="00394D0C">
        <w:rPr>
          <w:rFonts w:ascii="Times New Roman" w:hAnsi="Times New Roman" w:cs="Times New Roman"/>
          <w:bCs/>
          <w:u w:color="56C1FE"/>
        </w:rPr>
        <w:t>was notified</w:t>
      </w:r>
      <w:proofErr w:type="gramEnd"/>
      <w:r w:rsidR="00394D0C">
        <w:rPr>
          <w:rFonts w:ascii="Times New Roman" w:hAnsi="Times New Roman" w:cs="Times New Roman"/>
          <w:bCs/>
          <w:u w:color="56C1FE"/>
        </w:rPr>
        <w:t xml:space="preserve"> that Stanley Larsen was</w:t>
      </w:r>
      <w:r w:rsidR="007437E7" w:rsidRPr="00F54326">
        <w:rPr>
          <w:rFonts w:ascii="Times New Roman" w:hAnsi="Times New Roman" w:cs="Times New Roman"/>
          <w:bCs/>
          <w:u w:color="56C1FE"/>
        </w:rPr>
        <w:t xml:space="preserve"> selling fried food that his establi</w:t>
      </w:r>
      <w:r w:rsidR="00394D0C">
        <w:rPr>
          <w:rFonts w:ascii="Times New Roman" w:hAnsi="Times New Roman" w:cs="Times New Roman"/>
          <w:bCs/>
          <w:u w:color="56C1FE"/>
        </w:rPr>
        <w:t xml:space="preserve">shment was never approved for. </w:t>
      </w:r>
      <w:r w:rsidR="00891D65">
        <w:rPr>
          <w:rFonts w:ascii="Times New Roman" w:hAnsi="Times New Roman" w:cs="Times New Roman"/>
          <w:bCs/>
          <w:u w:color="56C1FE"/>
        </w:rPr>
        <w:t xml:space="preserve">The island wide Health Inspector, </w:t>
      </w:r>
      <w:r w:rsidR="00891D65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Drew Belsky, per request from the Board of Health Administrator/ Inspector conducted unannounced inspection. The Inspection revealed that Stanley Larsen was using unapproved and unsafe methods of preparing fried food, which included having a propane tank and two propane burners unsecured on the floor inside a small-unventilated room of the establishment. On June 2, 2023, Anna McCaffrey had a conversation with Stanley Larsen, in which he mentioned that, the Fire Chief </w:t>
      </w:r>
      <w:r w:rsidR="004C62D9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Bradshaw recommendation included not only removal of the propane tank from the building but also an advise on </w:t>
      </w:r>
      <w:r w:rsidR="004C62D9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getting a kitchen range. The Health Inspector let Stanley know that any changes in the establishment, including additional equipment must go through a Plan Review with the Board of Health and application </w:t>
      </w:r>
      <w:proofErr w:type="gramStart"/>
      <w:r w:rsidR="004C62D9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was provided</w:t>
      </w:r>
      <w:proofErr w:type="gramEnd"/>
      <w:r w:rsidR="004C62D9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5633BE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Stanley Larsen </w:t>
      </w:r>
      <w:proofErr w:type="gramStart"/>
      <w:r w:rsidR="005633BE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was also informed</w:t>
      </w:r>
      <w:proofErr w:type="gramEnd"/>
      <w:r w:rsidR="005633BE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that in order to sell fried food he must have a permission from both Park and Recreation Committee and Board of Health.</w:t>
      </w:r>
    </w:p>
    <w:p w:rsidR="004F288E" w:rsidRDefault="00442BCA" w:rsidP="00891D65">
      <w:pPr>
        <w:pStyle w:val="Default"/>
        <w:tabs>
          <w:tab w:val="left" w:pos="1080"/>
        </w:tabs>
        <w:jc w:val="both"/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  <w:r w:rsidR="005633BE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 June 7, 2023, per request from BOH Admin, Drew Belsky, returned to All Island Seafood to re-inspect, speak with Stanley Larsen about the equipment and possible layout /provide advice. Stanley does not have the hood or vent system to </w:t>
      </w: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have </w:t>
      </w:r>
      <w:r w:rsidR="005633BE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kitchen range. Drew made it clear to Stanley Larsen that </w:t>
      </w: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 cannot implement any changes, including additional equipment or equipment supplementation </w:t>
      </w:r>
      <w:r w:rsidR="005633BE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the establishment without the permission from </w:t>
      </w: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BOH and in the menu </w:t>
      </w:r>
      <w:r w:rsidR="008B779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changes </w:t>
      </w: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both</w:t>
      </w:r>
      <w:r w:rsidR="005633BE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BOH and </w:t>
      </w:r>
      <w:r w:rsidR="005633BE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Park and Recreation Committee.</w:t>
      </w: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Drew </w:t>
      </w:r>
      <w:r w:rsidR="008B779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let the Board know that he </w:t>
      </w: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talked</w:t>
      </w:r>
      <w:r w:rsidR="008B779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with Stanley</w:t>
      </w: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about possibly having induction burners </w:t>
      </w:r>
      <w:r w:rsidR="008B779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 the easiest option, which Stanley already has. </w:t>
      </w: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Drew was</w:t>
      </w:r>
      <w:r w:rsidR="008B779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also</w:t>
      </w: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under the impression that Stanley could be still possibly using the propane tank and </w:t>
      </w:r>
      <w:r w:rsidR="008B779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burners, because of the heat wave that he walked into when he returned.</w:t>
      </w:r>
    </w:p>
    <w:p w:rsidR="00962108" w:rsidRDefault="004F288E" w:rsidP="004F288E">
      <w:pPr>
        <w:pStyle w:val="Default"/>
        <w:tabs>
          <w:tab w:val="left" w:pos="1080"/>
        </w:tabs>
        <w:jc w:val="both"/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  <w:r w:rsidR="008B779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Board of Health Inspector/Admin is to write a letter to Stanley Larsen </w:t>
      </w: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about the recent infraction in the establishment with reiteration of what </w:t>
      </w:r>
      <w:proofErr w:type="gramStart"/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is not allowed</w:t>
      </w:r>
      <w:proofErr w:type="gramEnd"/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Will send a copy of the letter to the Fire Chief, Parks and Recreation Committee Chairperson, Town Administrator. The Board of Health Inspector/Admin is to look for the approved list of foods by the Parks and Recs Committee. </w:t>
      </w:r>
    </w:p>
    <w:p w:rsidR="004F288E" w:rsidRPr="004F288E" w:rsidRDefault="004F288E" w:rsidP="004F288E">
      <w:pPr>
        <w:pStyle w:val="Default"/>
        <w:tabs>
          <w:tab w:val="left" w:pos="1080"/>
        </w:tabs>
        <w:jc w:val="both"/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12C34" w:rsidRPr="00F54326" w:rsidRDefault="00012C34" w:rsidP="00012C34">
      <w:pPr>
        <w:pStyle w:val="Body"/>
        <w:numPr>
          <w:ilvl w:val="0"/>
          <w:numId w:val="2"/>
        </w:numPr>
        <w:rPr>
          <w:rFonts w:ascii="Times New Roman" w:eastAsia="Times" w:hAnsi="Times New Roman" w:cs="Times New Roman"/>
          <w:b/>
          <w:bCs/>
          <w:color w:val="9437FF"/>
          <w:u w:color="56C1FE"/>
          <w:lang w:val="en-US"/>
        </w:rPr>
      </w:pPr>
      <w:r w:rsidRPr="00F54326">
        <w:rPr>
          <w:rFonts w:ascii="Times New Roman" w:hAnsi="Times New Roman" w:cs="Times New Roman"/>
          <w:b/>
          <w:bCs/>
          <w:color w:val="auto"/>
          <w:u w:color="56C1FE"/>
          <w:lang w:val="en-US"/>
        </w:rPr>
        <w:t>Items not reasonably anticipated by the Chair at the time of posting</w:t>
      </w:r>
    </w:p>
    <w:p w:rsidR="00012C34" w:rsidRPr="00F54326" w:rsidRDefault="00012C34" w:rsidP="00012C34">
      <w:pPr>
        <w:pStyle w:val="Default"/>
        <w:tabs>
          <w:tab w:val="left" w:pos="1080"/>
        </w:tabs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921B9" w:rsidRDefault="00845A4E" w:rsidP="00A921B9">
      <w:pPr>
        <w:pStyle w:val="Default"/>
        <w:tabs>
          <w:tab w:val="left" w:pos="1080"/>
        </w:tabs>
        <w:jc w:val="both"/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4326"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MV Seafood Collaborative </w:t>
      </w:r>
      <w:r w:rsidR="00ED4A6F"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56A Basin Rd. (21-1.5) </w:t>
      </w:r>
      <w:r w:rsidR="00637794" w:rsidRPr="00F54326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Island wide ins</w:t>
      </w:r>
      <w:r w:rsidR="00ED4A6F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pector Drew Belsky provided an </w:t>
      </w:r>
      <w:r w:rsidR="00637794" w:rsidRPr="00F54326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update </w:t>
      </w:r>
      <w:r w:rsidR="002416AD" w:rsidRPr="00F54326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 the recent inspection conducted at the establishment and it </w:t>
      </w:r>
      <w:r w:rsidR="00ED4A6F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turned out that the establishment </w:t>
      </w:r>
      <w:proofErr w:type="gramStart"/>
      <w:r w:rsidR="00ED4A6F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is not connected</w:t>
      </w:r>
      <w:proofErr w:type="gramEnd"/>
      <w:r w:rsidR="00ED4A6F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the septic tank. Phoebe Walsh is in touch with John Keene and Adrian Higgins (VLS) and working on having </w:t>
      </w:r>
      <w:r w:rsidR="00285CF8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necessary work scheduled. </w:t>
      </w:r>
      <w:r w:rsidR="00D371BD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tight tank that </w:t>
      </w:r>
      <w:proofErr w:type="gramStart"/>
      <w:r w:rsidR="00D371BD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was proposed</w:t>
      </w:r>
      <w:proofErr w:type="gramEnd"/>
      <w:r w:rsidR="00D371BD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back in 2012 was not technically a septic tight tank, </w:t>
      </w:r>
      <w:r w:rsidR="00D371BD" w:rsidRPr="00A921B9"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but rather an industrial waste holding tank and the Board of Health was not the approving authority under Title 5 and therefore the application was withdrawn. The Board members noted this tight tank </w:t>
      </w:r>
      <w:r w:rsidR="00A921B9" w:rsidRPr="00A921B9"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application</w:t>
      </w:r>
      <w:r w:rsidR="00D371BD" w:rsidRPr="00A921B9"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921B9" w:rsidRPr="00A921B9"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this establishment </w:t>
      </w:r>
      <w:r w:rsidR="00D371BD" w:rsidRPr="00A921B9"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qualifies under</w:t>
      </w:r>
      <w:r w:rsidR="00A921B9" w:rsidRPr="00A921B9"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Section</w:t>
      </w:r>
      <w:r w:rsidR="00D371BD" w:rsidRPr="00A921B9"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921B9" w:rsidRPr="00A921B9"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15.260 </w:t>
      </w:r>
      <w:proofErr w:type="gramStart"/>
      <w:r w:rsidR="00A921B9" w:rsidRPr="00A921B9"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proofErr w:type="gramEnd"/>
      <w:r w:rsidR="00A921B9" w:rsidRPr="00A921B9"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(c): Tight Tanks of the Title 5 310 CMR15.000:</w:t>
      </w:r>
    </w:p>
    <w:p w:rsidR="00285CF8" w:rsidRPr="00A921B9" w:rsidRDefault="004A37E0" w:rsidP="00200472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  <w:color w:val="auto"/>
          <w:shd w:val="clear" w:color="auto" w:fill="FAFAFA"/>
        </w:rPr>
      </w:pPr>
      <w:r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  <w:r w:rsidR="00200472">
        <w:rPr>
          <w:rFonts w:ascii="Times New Roman" w:hAnsi="Times New Roman" w:cs="Times New Roman"/>
          <w:color w:val="auto"/>
          <w:shd w:val="clear" w:color="auto" w:fill="FAFAFA"/>
        </w:rPr>
        <w:t xml:space="preserve">(1) </w:t>
      </w:r>
      <w:r w:rsidR="00A921B9" w:rsidRPr="00A921B9">
        <w:rPr>
          <w:rFonts w:ascii="Times New Roman" w:hAnsi="Times New Roman" w:cs="Times New Roman"/>
          <w:color w:val="auto"/>
          <w:shd w:val="clear" w:color="auto" w:fill="FAFAFA"/>
        </w:rPr>
        <w:t>Approval of a tight tank may be granted only to eliminate a failed on-site system when no other feasible alternative to upgrade the system in accordance with </w:t>
      </w:r>
      <w:r w:rsidR="00A921B9" w:rsidRPr="00A921B9">
        <w:rPr>
          <w:rStyle w:val="unlinked-ref"/>
          <w:rFonts w:ascii="Times New Roman" w:hAnsi="Times New Roman" w:cs="Times New Roman"/>
          <w:color w:val="auto"/>
          <w:shd w:val="clear" w:color="auto" w:fill="FAFAFA"/>
        </w:rPr>
        <w:t>310 CMR 15.201</w:t>
      </w:r>
      <w:r w:rsidR="00A921B9" w:rsidRPr="00A921B9">
        <w:rPr>
          <w:rFonts w:ascii="Times New Roman" w:hAnsi="Times New Roman" w:cs="Times New Roman"/>
          <w:color w:val="auto"/>
          <w:shd w:val="clear" w:color="auto" w:fill="FAFAFA"/>
        </w:rPr>
        <w:t> through </w:t>
      </w:r>
      <w:r w:rsidR="00A921B9" w:rsidRPr="00A921B9">
        <w:rPr>
          <w:rStyle w:val="unlinked-ref"/>
          <w:rFonts w:ascii="Times New Roman" w:hAnsi="Times New Roman" w:cs="Times New Roman"/>
          <w:color w:val="auto"/>
          <w:shd w:val="clear" w:color="auto" w:fill="FAFAFA"/>
        </w:rPr>
        <w:t>15.293</w:t>
      </w:r>
      <w:r w:rsidR="00A921B9" w:rsidRPr="00A921B9">
        <w:rPr>
          <w:rFonts w:ascii="Times New Roman" w:hAnsi="Times New Roman" w:cs="Times New Roman"/>
          <w:color w:val="auto"/>
          <w:shd w:val="clear" w:color="auto" w:fill="FAFAFA"/>
        </w:rPr>
        <w:t xml:space="preserve"> exists, except as provided in 310 CMR 15.260(8). Tight tanks </w:t>
      </w:r>
      <w:proofErr w:type="gramStart"/>
      <w:r w:rsidR="00A921B9" w:rsidRPr="00A921B9">
        <w:rPr>
          <w:rFonts w:ascii="Times New Roman" w:hAnsi="Times New Roman" w:cs="Times New Roman"/>
          <w:color w:val="auto"/>
          <w:shd w:val="clear" w:color="auto" w:fill="FAFAFA"/>
        </w:rPr>
        <w:t>shall not be approved</w:t>
      </w:r>
      <w:proofErr w:type="gramEnd"/>
      <w:r w:rsidR="00A921B9" w:rsidRPr="00A921B9">
        <w:rPr>
          <w:rFonts w:ascii="Times New Roman" w:hAnsi="Times New Roman" w:cs="Times New Roman"/>
          <w:color w:val="auto"/>
          <w:shd w:val="clear" w:color="auto" w:fill="FAFAFA"/>
        </w:rPr>
        <w:t xml:space="preserve"> for new construction or for increased flow to existing systems except as approved by the Approving Authority for:</w:t>
      </w:r>
    </w:p>
    <w:p w:rsidR="00A921B9" w:rsidRPr="00A921B9" w:rsidRDefault="004A37E0" w:rsidP="00A921B9">
      <w:pPr>
        <w:pStyle w:val="Default"/>
        <w:tabs>
          <w:tab w:val="left" w:pos="1080"/>
        </w:tabs>
        <w:jc w:val="both"/>
        <w:rPr>
          <w:rFonts w:ascii="Times New Roman" w:eastAsia="Palatino Linotype" w:hAnsi="Times New Roman" w:cs="Times New Roman"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5132">
        <w:rPr>
          <w:bCs/>
          <w:color w:val="auto"/>
          <w:shd w:val="clear" w:color="auto" w:fill="FAFAFA"/>
        </w:rPr>
        <w:t xml:space="preserve">     </w:t>
      </w:r>
      <w:r w:rsidR="00A921B9" w:rsidRPr="00D15132">
        <w:rPr>
          <w:bCs/>
          <w:color w:val="auto"/>
          <w:shd w:val="clear" w:color="auto" w:fill="FAFAFA"/>
        </w:rPr>
        <w:t>(c)</w:t>
      </w:r>
      <w:r w:rsidR="00A921B9" w:rsidRPr="00A921B9">
        <w:rPr>
          <w:color w:val="auto"/>
          <w:shd w:val="clear" w:color="auto" w:fill="FAFAFA"/>
        </w:rPr>
        <w:t> </w:t>
      </w:r>
      <w:proofErr w:type="gramStart"/>
      <w:r w:rsidR="00A921B9" w:rsidRPr="00A921B9">
        <w:rPr>
          <w:color w:val="auto"/>
          <w:shd w:val="clear" w:color="auto" w:fill="FAFAFA"/>
        </w:rPr>
        <w:t>to</w:t>
      </w:r>
      <w:proofErr w:type="gramEnd"/>
      <w:r w:rsidR="00A921B9" w:rsidRPr="00A921B9">
        <w:rPr>
          <w:color w:val="auto"/>
          <w:shd w:val="clear" w:color="auto" w:fill="FAFAFA"/>
        </w:rPr>
        <w:t xml:space="preserve"> serve publicly owned and operated seasonal structures where it is not feasible to connect to a sewer or to construct a system in compliance with </w:t>
      </w:r>
      <w:r w:rsidR="00A921B9" w:rsidRPr="00A921B9">
        <w:rPr>
          <w:rStyle w:val="unlinked-ref"/>
          <w:color w:val="auto"/>
          <w:shd w:val="clear" w:color="auto" w:fill="FAFAFA"/>
        </w:rPr>
        <w:t>310 CMR 15.000</w:t>
      </w:r>
      <w:r w:rsidR="00A921B9" w:rsidRPr="00A921B9">
        <w:rPr>
          <w:color w:val="auto"/>
          <w:shd w:val="clear" w:color="auto" w:fill="FAFAFA"/>
        </w:rPr>
        <w:t>.</w:t>
      </w:r>
    </w:p>
    <w:p w:rsidR="00ED4A6F" w:rsidRDefault="00285CF8" w:rsidP="00285CF8">
      <w:pPr>
        <w:pStyle w:val="Default"/>
        <w:tabs>
          <w:tab w:val="left" w:pos="1080"/>
        </w:tabs>
        <w:jc w:val="both"/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Board members expressed that they would like a professional engineer involved from VLS and have the application and plan submitted to BOH</w:t>
      </w:r>
      <w:r w:rsidR="00D371BD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with proposed changes. </w:t>
      </w:r>
      <w:r w:rsidR="00200472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Board allowed the establishment to have minimal processing in order to prep for the Farmer`s Market and have repairs done early next week. If work </w:t>
      </w:r>
      <w:proofErr w:type="gramStart"/>
      <w:r w:rsidR="00200472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is delayed and not done before June 17,</w:t>
      </w:r>
      <w:proofErr w:type="gramEnd"/>
      <w:r w:rsidR="00200472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Phoebe should let </w:t>
      </w:r>
      <w:r w:rsidR="006F380D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Board know. </w:t>
      </w:r>
    </w:p>
    <w:p w:rsidR="0004144A" w:rsidRPr="00584892" w:rsidRDefault="00ED4A6F" w:rsidP="00584892">
      <w:pPr>
        <w:pStyle w:val="Default"/>
        <w:tabs>
          <w:tab w:val="left" w:pos="1080"/>
        </w:tabs>
        <w:jc w:val="both"/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4144A" w:rsidRPr="00F54326" w:rsidRDefault="0004144A" w:rsidP="00012C34">
      <w:pPr>
        <w:pStyle w:val="Default"/>
        <w:tabs>
          <w:tab w:val="left" w:pos="1080"/>
        </w:tabs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06C01"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74 Hammett</w:t>
      </w:r>
      <w:r w:rsidR="00906C01" w:rsidRPr="00906C01"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(8 -37)</w:t>
      </w:r>
      <w:r w:rsidR="00906C0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84892" w:rsidRPr="00F54326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584892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r w:rsidR="00906C0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Board of </w:t>
      </w:r>
      <w:r w:rsidR="006F0EA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Health Administrator/ Inspector received a copy of the </w:t>
      </w:r>
      <w:r w:rsidRPr="00F54326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letter</w:t>
      </w:r>
      <w:r w:rsidR="006F0EA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from </w:t>
      </w:r>
      <w:r w:rsidRPr="00F54326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Town Counsel </w:t>
      </w:r>
      <w:r w:rsidR="006F0EA1"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sent to the owner, ordering to complete all the corrections within 10 days. Will re-inspect within a week. </w:t>
      </w:r>
    </w:p>
    <w:p w:rsidR="0004144A" w:rsidRPr="00F54326" w:rsidRDefault="0004144A" w:rsidP="00012C34">
      <w:pPr>
        <w:pStyle w:val="Default"/>
        <w:tabs>
          <w:tab w:val="left" w:pos="1080"/>
        </w:tabs>
        <w:rPr>
          <w:rFonts w:ascii="Times New Roman" w:eastAsia="Palatino Linotype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A37E0" w:rsidRPr="004A37E0" w:rsidRDefault="00CD3C66" w:rsidP="004A37E0">
      <w:pPr>
        <w:pStyle w:val="Body"/>
        <w:jc w:val="both"/>
        <w:rPr>
          <w:rFonts w:ascii="Times New Roman" w:eastAsia="Times" w:hAnsi="Times New Roman" w:cs="Times New Roman"/>
          <w:bCs/>
          <w:color w:val="auto"/>
          <w:u w:color="56C1FE"/>
          <w:lang w:val="en-US"/>
        </w:rPr>
      </w:pPr>
      <w:r>
        <w:rPr>
          <w:rFonts w:ascii="Times New Roman" w:eastAsia="Times" w:hAnsi="Times New Roman" w:cs="Times New Roman"/>
          <w:b/>
          <w:bCs/>
          <w:color w:val="auto"/>
          <w:u w:color="56C1FE"/>
          <w:lang w:val="en-US"/>
        </w:rPr>
        <w:t xml:space="preserve">Prohibited use of chemical fertilizers, herbicides, fungicides, and pesticides </w:t>
      </w:r>
      <w:r w:rsidR="00D5313E" w:rsidRPr="00D5313E">
        <w:rPr>
          <w:rFonts w:ascii="Times New Roman" w:eastAsia="Times" w:hAnsi="Times New Roman" w:cs="Times New Roman"/>
          <w:b/>
          <w:bCs/>
          <w:color w:val="auto"/>
          <w:u w:color="56C1FE"/>
          <w:lang w:val="en-US"/>
        </w:rPr>
        <w:t xml:space="preserve">in </w:t>
      </w:r>
      <w:proofErr w:type="spellStart"/>
      <w:r w:rsidR="00D5313E" w:rsidRPr="00D5313E">
        <w:rPr>
          <w:rFonts w:ascii="Times New Roman" w:eastAsia="Times" w:hAnsi="Times New Roman" w:cs="Times New Roman"/>
          <w:b/>
          <w:bCs/>
          <w:color w:val="auto"/>
          <w:u w:color="56C1FE"/>
          <w:lang w:val="en-US"/>
        </w:rPr>
        <w:t>Squibnocket</w:t>
      </w:r>
      <w:proofErr w:type="spellEnd"/>
      <w:r w:rsidR="00D5313E" w:rsidRPr="00D5313E">
        <w:rPr>
          <w:rFonts w:ascii="Times New Roman" w:eastAsia="Times" w:hAnsi="Times New Roman" w:cs="Times New Roman"/>
          <w:b/>
          <w:bCs/>
          <w:color w:val="auto"/>
          <w:u w:color="56C1FE"/>
          <w:lang w:val="en-US"/>
        </w:rPr>
        <w:t xml:space="preserve"> </w:t>
      </w:r>
      <w:r w:rsidR="00D5313E">
        <w:rPr>
          <w:rFonts w:ascii="Times New Roman" w:eastAsia="Times" w:hAnsi="Times New Roman" w:cs="Times New Roman"/>
          <w:b/>
          <w:bCs/>
          <w:color w:val="auto"/>
          <w:u w:color="56C1FE"/>
          <w:lang w:val="en-US"/>
        </w:rPr>
        <w:t xml:space="preserve">– </w:t>
      </w:r>
      <w:r w:rsidR="00D5313E" w:rsidRPr="00D5313E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 xml:space="preserve">The </w:t>
      </w:r>
      <w:r w:rsidR="00D5313E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>Board members touched on the recent</w:t>
      </w:r>
      <w:r w:rsidR="006C6AA5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 xml:space="preserve"> feedback and concerns from </w:t>
      </w:r>
      <w:r w:rsidR="004A37E0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 xml:space="preserve">the </w:t>
      </w:r>
      <w:proofErr w:type="spellStart"/>
      <w:r w:rsidR="00D5313E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>Squibnocket</w:t>
      </w:r>
      <w:proofErr w:type="spellEnd"/>
      <w:r w:rsidR="00D5313E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 xml:space="preserve"> District</w:t>
      </w:r>
      <w:r w:rsidR="006C6AA5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 xml:space="preserve"> neighbors and thought that further conversation </w:t>
      </w:r>
      <w:proofErr w:type="gramStart"/>
      <w:r w:rsidR="006C6AA5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>is needed</w:t>
      </w:r>
      <w:proofErr w:type="gramEnd"/>
      <w:r w:rsidR="006C6AA5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 xml:space="preserve">. </w:t>
      </w:r>
      <w:r w:rsidR="004A37E0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>The Board acknowledged that fact that having a tick specific c</w:t>
      </w:r>
      <w:r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 xml:space="preserve">onversation in the context of Section 12.6. H of </w:t>
      </w:r>
      <w:r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>Zoning Bylaw</w:t>
      </w:r>
      <w:r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 xml:space="preserve"> </w:t>
      </w:r>
      <w:r w:rsidR="004A37E0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 xml:space="preserve">with the Planning Board would be helpful. Jan Buhrman will speak with Rich </w:t>
      </w:r>
      <w:proofErr w:type="spellStart"/>
      <w:r w:rsidR="004A37E0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>Osnoss</w:t>
      </w:r>
      <w:proofErr w:type="spellEnd"/>
      <w:r w:rsidR="004A37E0">
        <w:rPr>
          <w:rFonts w:ascii="Times New Roman" w:eastAsia="Times" w:hAnsi="Times New Roman" w:cs="Times New Roman"/>
          <w:bCs/>
          <w:color w:val="auto"/>
          <w:u w:color="56C1FE"/>
          <w:lang w:val="en-US"/>
        </w:rPr>
        <w:t xml:space="preserve">, the Planning Board chairperson about this topic. </w:t>
      </w:r>
    </w:p>
    <w:p w:rsidR="006C6AA5" w:rsidRDefault="006C6AA5" w:rsidP="00ED4A6F">
      <w:pPr>
        <w:pStyle w:val="Body"/>
        <w:rPr>
          <w:rFonts w:ascii="Times New Roman" w:eastAsia="Times" w:hAnsi="Times New Roman" w:cs="Times New Roman"/>
          <w:b/>
          <w:bCs/>
          <w:color w:val="9437FF"/>
          <w:u w:color="56C1FE"/>
          <w:lang w:val="en-US"/>
        </w:rPr>
      </w:pPr>
    </w:p>
    <w:p w:rsidR="00045E30" w:rsidRPr="00F54326" w:rsidRDefault="00045E30" w:rsidP="00ED4A6F">
      <w:pPr>
        <w:pStyle w:val="Body"/>
        <w:rPr>
          <w:rFonts w:ascii="Times New Roman" w:eastAsia="Times" w:hAnsi="Times New Roman" w:cs="Times New Roman"/>
          <w:b/>
          <w:bCs/>
          <w:color w:val="9437FF"/>
          <w:u w:color="56C1FE"/>
          <w:lang w:val="en-US"/>
        </w:rPr>
      </w:pPr>
    </w:p>
    <w:p w:rsidR="00B704E4" w:rsidRPr="00F54326" w:rsidRDefault="00B704E4" w:rsidP="00B704E4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  <w:r w:rsidRPr="00F54326">
        <w:rPr>
          <w:rFonts w:ascii="Times New Roman" w:hAnsi="Times New Roman" w:cs="Times New Roman"/>
          <w:color w:val="000000"/>
        </w:rPr>
        <w:t>_______________________              _______________________                       _______________________</w:t>
      </w:r>
    </w:p>
    <w:p w:rsidR="00B704E4" w:rsidRPr="00A921B9" w:rsidRDefault="00B704E4" w:rsidP="00B704E4">
      <w:pPr>
        <w:tabs>
          <w:tab w:val="left" w:pos="6036"/>
        </w:tabs>
        <w:spacing w:after="0" w:line="240" w:lineRule="auto"/>
        <w:outlineLvl w:val="0"/>
        <w:rPr>
          <w:rFonts w:ascii="Palatino Linotype" w:hAnsi="Palatino Linotype" w:cs="Times New Roman"/>
          <w:color w:val="000000"/>
          <w:sz w:val="20"/>
          <w:szCs w:val="20"/>
        </w:rPr>
      </w:pPr>
      <w:r w:rsidRPr="00A921B9">
        <w:rPr>
          <w:rFonts w:ascii="Palatino Linotype" w:hAnsi="Palatino Linotype" w:cs="Times New Roman"/>
          <w:color w:val="000000"/>
          <w:sz w:val="20"/>
          <w:szCs w:val="20"/>
        </w:rPr>
        <w:t xml:space="preserve">Katherine L. Carroll, Chair             </w:t>
      </w:r>
      <w:r w:rsidR="00A921B9">
        <w:rPr>
          <w:rFonts w:ascii="Palatino Linotype" w:hAnsi="Palatino Linotype" w:cs="Times New Roman"/>
          <w:color w:val="000000"/>
          <w:sz w:val="20"/>
          <w:szCs w:val="20"/>
        </w:rPr>
        <w:t xml:space="preserve">     </w:t>
      </w:r>
      <w:r w:rsidRPr="00A921B9">
        <w:rPr>
          <w:rFonts w:ascii="Palatino Linotype" w:hAnsi="Palatino Linotype" w:cs="Times New Roman"/>
          <w:color w:val="000000"/>
          <w:sz w:val="20"/>
          <w:szCs w:val="20"/>
        </w:rPr>
        <w:t xml:space="preserve"> Matthew Poole                       </w:t>
      </w:r>
      <w:r w:rsidRPr="00A921B9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A921B9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="00A921B9">
        <w:rPr>
          <w:rFonts w:ascii="Palatino Linotype" w:hAnsi="Palatino Linotype" w:cs="Times New Roman"/>
          <w:color w:val="000000"/>
          <w:sz w:val="20"/>
          <w:szCs w:val="20"/>
        </w:rPr>
        <w:t xml:space="preserve">            </w:t>
      </w:r>
      <w:r w:rsidRPr="00A921B9">
        <w:rPr>
          <w:rFonts w:ascii="Palatino Linotype" w:hAnsi="Palatino Linotype" w:cs="Times New Roman"/>
          <w:color w:val="000000"/>
          <w:sz w:val="20"/>
          <w:szCs w:val="20"/>
        </w:rPr>
        <w:t>Janet L. Buhrman</w:t>
      </w:r>
    </w:p>
    <w:p w:rsidR="00B704E4" w:rsidRPr="00A921B9" w:rsidRDefault="00B704E4" w:rsidP="00A921B9">
      <w:pPr>
        <w:tabs>
          <w:tab w:val="left" w:pos="6036"/>
        </w:tabs>
        <w:spacing w:after="0" w:line="240" w:lineRule="auto"/>
        <w:outlineLvl w:val="0"/>
        <w:rPr>
          <w:rFonts w:ascii="Palatino Linotype" w:hAnsi="Palatino Linotype" w:cs="Times New Roman"/>
          <w:color w:val="000000"/>
          <w:sz w:val="20"/>
          <w:szCs w:val="20"/>
        </w:rPr>
      </w:pPr>
      <w:r w:rsidRPr="00A921B9">
        <w:rPr>
          <w:rFonts w:ascii="Palatino Linotype" w:hAnsi="Palatino Linotype" w:cs="Times New Roman"/>
          <w:color w:val="000000"/>
          <w:sz w:val="20"/>
          <w:szCs w:val="20"/>
        </w:rPr>
        <w:t xml:space="preserve">Chilmark Board of Health               </w:t>
      </w:r>
      <w:r w:rsidR="00A921B9">
        <w:rPr>
          <w:rFonts w:ascii="Palatino Linotype" w:hAnsi="Palatino Linotype" w:cs="Times New Roman"/>
          <w:color w:val="000000"/>
          <w:sz w:val="20"/>
          <w:szCs w:val="20"/>
        </w:rPr>
        <w:t xml:space="preserve">     </w:t>
      </w:r>
      <w:r w:rsidRPr="00A921B9">
        <w:rPr>
          <w:rFonts w:ascii="Palatino Linotype" w:hAnsi="Palatino Linotype" w:cs="Times New Roman"/>
          <w:color w:val="000000"/>
          <w:sz w:val="20"/>
          <w:szCs w:val="20"/>
        </w:rPr>
        <w:t xml:space="preserve">Chilmark Board of Health               </w:t>
      </w:r>
      <w:r w:rsidRPr="00A921B9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="00A921B9">
        <w:rPr>
          <w:rFonts w:ascii="Palatino Linotype" w:hAnsi="Palatino Linotype" w:cs="Times New Roman"/>
          <w:color w:val="000000"/>
          <w:sz w:val="20"/>
          <w:szCs w:val="20"/>
        </w:rPr>
        <w:t xml:space="preserve">            </w:t>
      </w:r>
      <w:r w:rsidRPr="00A921B9">
        <w:rPr>
          <w:rFonts w:ascii="Palatino Linotype" w:hAnsi="Palatino Linotype" w:cs="Times New Roman"/>
          <w:color w:val="000000"/>
          <w:sz w:val="20"/>
          <w:szCs w:val="20"/>
        </w:rPr>
        <w:t>Chilmark Board of Health</w:t>
      </w:r>
    </w:p>
    <w:sectPr w:rsidR="00B704E4" w:rsidRPr="00A921B9" w:rsidSect="00F5432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E4" w:rsidRDefault="00B704E4" w:rsidP="00B704E4">
      <w:pPr>
        <w:spacing w:after="0" w:line="240" w:lineRule="auto"/>
      </w:pPr>
      <w:r>
        <w:separator/>
      </w:r>
    </w:p>
  </w:endnote>
  <w:endnote w:type="continuationSeparator" w:id="0">
    <w:p w:rsidR="00B704E4" w:rsidRDefault="00B704E4" w:rsidP="00B7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348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704E4" w:rsidRPr="00B704E4" w:rsidRDefault="00B704E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04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04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04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8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04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704E4" w:rsidRPr="00B704E4" w:rsidRDefault="00B704E4" w:rsidP="00B704E4">
    <w:pPr>
      <w:pStyle w:val="Footer"/>
      <w:tabs>
        <w:tab w:val="clear" w:pos="4680"/>
        <w:tab w:val="clear" w:pos="9360"/>
        <w:tab w:val="left" w:pos="3570"/>
      </w:tabs>
      <w:jc w:val="center"/>
      <w:rPr>
        <w:rFonts w:ascii="Times New Roman" w:hAnsi="Times New Roman" w:cs="Times New Roman"/>
        <w:sz w:val="20"/>
        <w:szCs w:val="20"/>
      </w:rPr>
    </w:pPr>
    <w:r w:rsidRPr="00B704E4">
      <w:rPr>
        <w:rFonts w:ascii="Times New Roman" w:hAnsi="Times New Roman" w:cs="Times New Roman"/>
        <w:sz w:val="20"/>
        <w:szCs w:val="20"/>
      </w:rPr>
      <w:t>BOH June 7, 2023</w:t>
    </w:r>
  </w:p>
  <w:p w:rsidR="00B704E4" w:rsidRPr="00B704E4" w:rsidRDefault="00B704E4" w:rsidP="00B704E4">
    <w:pPr>
      <w:pStyle w:val="Footer"/>
      <w:tabs>
        <w:tab w:val="clear" w:pos="4680"/>
        <w:tab w:val="clear" w:pos="9360"/>
        <w:tab w:val="left" w:pos="3570"/>
      </w:tabs>
      <w:jc w:val="center"/>
      <w:rPr>
        <w:rFonts w:ascii="Times New Roman" w:hAnsi="Times New Roman" w:cs="Times New Roman"/>
        <w:sz w:val="20"/>
        <w:szCs w:val="20"/>
      </w:rPr>
    </w:pPr>
    <w:r w:rsidRPr="00B704E4">
      <w:rPr>
        <w:rFonts w:ascii="Times New Roman" w:hAnsi="Times New Roman" w:cs="Times New Roman"/>
        <w:sz w:val="20"/>
        <w:szCs w:val="20"/>
      </w:rPr>
      <w:t>Approved on June</w:t>
    </w:r>
    <w:r w:rsidR="00326B69">
      <w:rPr>
        <w:rFonts w:ascii="Times New Roman" w:hAnsi="Times New Roman" w:cs="Times New Roman"/>
        <w:sz w:val="20"/>
        <w:szCs w:val="20"/>
      </w:rPr>
      <w:t xml:space="preserve"> 21</w:t>
    </w:r>
    <w:r w:rsidRPr="00B704E4">
      <w:rPr>
        <w:rFonts w:ascii="Times New Roman" w:hAnsi="Times New Roman" w:cs="Times New Roman"/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E4" w:rsidRDefault="00B704E4" w:rsidP="00B704E4">
      <w:pPr>
        <w:spacing w:after="0" w:line="240" w:lineRule="auto"/>
      </w:pPr>
      <w:r>
        <w:separator/>
      </w:r>
    </w:p>
  </w:footnote>
  <w:footnote w:type="continuationSeparator" w:id="0">
    <w:p w:rsidR="00B704E4" w:rsidRDefault="00B704E4" w:rsidP="00B7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0D5"/>
    <w:multiLevelType w:val="hybridMultilevel"/>
    <w:tmpl w:val="A2FA006C"/>
    <w:lvl w:ilvl="0" w:tplc="85F80AFC">
      <w:start w:val="4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319"/>
    <w:multiLevelType w:val="hybridMultilevel"/>
    <w:tmpl w:val="645EF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869E3"/>
    <w:multiLevelType w:val="hybridMultilevel"/>
    <w:tmpl w:val="C24EA0C4"/>
    <w:lvl w:ilvl="0" w:tplc="12825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F1F18"/>
    <w:multiLevelType w:val="hybridMultilevel"/>
    <w:tmpl w:val="203E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00EB0"/>
    <w:multiLevelType w:val="hybridMultilevel"/>
    <w:tmpl w:val="DCEAA24A"/>
    <w:lvl w:ilvl="0" w:tplc="0834363A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1"/>
    <w:rsid w:val="00012C34"/>
    <w:rsid w:val="00035233"/>
    <w:rsid w:val="0004144A"/>
    <w:rsid w:val="00045E30"/>
    <w:rsid w:val="000C6481"/>
    <w:rsid w:val="0016468D"/>
    <w:rsid w:val="001D2F0D"/>
    <w:rsid w:val="00200472"/>
    <w:rsid w:val="002416AD"/>
    <w:rsid w:val="0026701D"/>
    <w:rsid w:val="00285CF8"/>
    <w:rsid w:val="002D27CA"/>
    <w:rsid w:val="00326B69"/>
    <w:rsid w:val="00394D0C"/>
    <w:rsid w:val="00396450"/>
    <w:rsid w:val="003A41FB"/>
    <w:rsid w:val="00442BCA"/>
    <w:rsid w:val="00460855"/>
    <w:rsid w:val="004A37E0"/>
    <w:rsid w:val="004C62D9"/>
    <w:rsid w:val="004F288E"/>
    <w:rsid w:val="0054763D"/>
    <w:rsid w:val="005633BE"/>
    <w:rsid w:val="00584892"/>
    <w:rsid w:val="005E2E71"/>
    <w:rsid w:val="00632302"/>
    <w:rsid w:val="00637794"/>
    <w:rsid w:val="006C6AA5"/>
    <w:rsid w:val="006F0EA1"/>
    <w:rsid w:val="006F380D"/>
    <w:rsid w:val="00722337"/>
    <w:rsid w:val="007437E7"/>
    <w:rsid w:val="007E23D6"/>
    <w:rsid w:val="0082728A"/>
    <w:rsid w:val="00844158"/>
    <w:rsid w:val="00845A4E"/>
    <w:rsid w:val="00873BB5"/>
    <w:rsid w:val="00891D65"/>
    <w:rsid w:val="008B7791"/>
    <w:rsid w:val="00906C01"/>
    <w:rsid w:val="00962108"/>
    <w:rsid w:val="009F3ECB"/>
    <w:rsid w:val="00A768C9"/>
    <w:rsid w:val="00A921B9"/>
    <w:rsid w:val="00B12317"/>
    <w:rsid w:val="00B704E4"/>
    <w:rsid w:val="00CD3C66"/>
    <w:rsid w:val="00D15132"/>
    <w:rsid w:val="00D371BD"/>
    <w:rsid w:val="00D5313E"/>
    <w:rsid w:val="00DC3024"/>
    <w:rsid w:val="00E9517E"/>
    <w:rsid w:val="00EB0F7D"/>
    <w:rsid w:val="00EC2BA1"/>
    <w:rsid w:val="00ED4A6F"/>
    <w:rsid w:val="00F54326"/>
    <w:rsid w:val="00F54C93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E9A498"/>
  <w15:chartTrackingRefBased/>
  <w15:docId w15:val="{969A5A67-9B25-4050-AEBF-5027316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2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012C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58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B704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B7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E4"/>
  </w:style>
  <w:style w:type="paragraph" w:styleId="Footer">
    <w:name w:val="footer"/>
    <w:basedOn w:val="Normal"/>
    <w:link w:val="FooterChar"/>
    <w:uiPriority w:val="99"/>
    <w:unhideWhenUsed/>
    <w:rsid w:val="00B7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E4"/>
  </w:style>
  <w:style w:type="character" w:customStyle="1" w:styleId="unlinked-ref">
    <w:name w:val="unlinked-ref"/>
    <w:basedOn w:val="DefaultParagraphFont"/>
    <w:rsid w:val="00A9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McCaffrey</dc:creator>
  <cp:keywords/>
  <dc:description/>
  <cp:lastModifiedBy>Anna McCaffrey</cp:lastModifiedBy>
  <cp:revision>12</cp:revision>
  <cp:lastPrinted>2023-07-05T20:09:00Z</cp:lastPrinted>
  <dcterms:created xsi:type="dcterms:W3CDTF">2023-06-05T16:53:00Z</dcterms:created>
  <dcterms:modified xsi:type="dcterms:W3CDTF">2023-07-05T20:09:00Z</dcterms:modified>
</cp:coreProperties>
</file>