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5A" w:rsidRPr="00DB445A" w:rsidRDefault="001A0CDE" w:rsidP="00DB445A">
      <w:pPr>
        <w:pStyle w:val="Default"/>
        <w:tabs>
          <w:tab w:val="left" w:pos="1080"/>
        </w:tabs>
        <w:spacing w:line="360" w:lineRule="auto"/>
        <w:jc w:val="center"/>
        <w:rPr>
          <w:rFonts w:ascii="Palatino Linotype" w:eastAsia="Palatino Linotype" w:hAnsi="Palatino Linotype" w:cs="Palatino Linotype"/>
          <w:color w:val="FFFFFF"/>
          <w:sz w:val="32"/>
          <w:szCs w:val="32"/>
          <w:u w:color="FFFFFF"/>
          <w:vertAlign w:val="superscript"/>
          <w14:textOutline w14:w="12700" w14:cap="flat" w14:cmpd="sng" w14:algn="ctr">
            <w14:noFill/>
            <w14:prstDash w14:val="solid"/>
            <w14:miter w14:lim="400000"/>
          </w14:textOutline>
        </w:rPr>
      </w:pPr>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 xml:space="preserve">CH I L M </w:t>
      </w:r>
      <w:proofErr w:type="gramStart"/>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A</w:t>
      </w:r>
      <w:proofErr w:type="gramEnd"/>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 xml:space="preserve"> R K   B O A R D   O F   H E A L T H</w:t>
      </w:r>
    </w:p>
    <w:p w:rsidR="00990A77" w:rsidRPr="00990A77" w:rsidRDefault="00D3561B" w:rsidP="00DB445A">
      <w:pPr>
        <w:pStyle w:val="Default"/>
        <w:tabs>
          <w:tab w:val="left" w:pos="1080"/>
        </w:tabs>
        <w:jc w:val="cente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t>Minutes</w:t>
      </w:r>
    </w:p>
    <w:p w:rsidR="001B7848" w:rsidRDefault="001A0CDE" w:rsidP="00DB445A">
      <w:pPr>
        <w:pStyle w:val="Default"/>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sidRPr="00071B9A">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w:t>
      </w:r>
      <w:r w:rsidR="005022C5">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March 1</w:t>
      </w:r>
      <w:r w:rsidR="005022C5" w:rsidRPr="005022C5">
        <w:rPr>
          <w:rFonts w:ascii="Palatino Linotype" w:eastAsia="Palatino Linotype" w:hAnsi="Palatino Linotype" w:cs="Palatino Linotype"/>
          <w:b/>
          <w:bCs/>
          <w:sz w:val="28"/>
          <w:szCs w:val="28"/>
          <w:u w:color="000000"/>
          <w:vertAlign w:val="superscript"/>
          <w14:textOutline w14:w="12700" w14:cap="flat" w14:cmpd="sng" w14:algn="ctr">
            <w14:noFill/>
            <w14:prstDash w14:val="solid"/>
            <w14:miter w14:lim="400000"/>
          </w14:textOutline>
        </w:rPr>
        <w:t>st</w:t>
      </w:r>
      <w:r w:rsidR="00743F22">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2023</w:t>
      </w:r>
    </w:p>
    <w:p w:rsidR="007F5C37" w:rsidRDefault="007F5C37" w:rsidP="00DB445A">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5:00 pm / </w:t>
      </w:r>
      <w:r w:rsidR="007D4474">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in-person</w:t>
      </w: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meeting </w:t>
      </w:r>
    </w:p>
    <w:p w:rsidR="002322BE" w:rsidRDefault="002322BE" w:rsidP="00DB445A">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Chilmark Town Hall </w:t>
      </w:r>
    </w:p>
    <w:p w:rsidR="002322BE" w:rsidRDefault="002322BE" w:rsidP="00DB445A">
      <w:pPr>
        <w:pStyle w:val="Default"/>
        <w:numPr>
          <w:ilvl w:val="0"/>
          <w:numId w:val="19"/>
        </w:numPr>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Middle Road</w:t>
      </w:r>
    </w:p>
    <w:p w:rsidR="00663FC8" w:rsidRDefault="00663FC8" w:rsidP="00663FC8">
      <w:pPr>
        <w:pStyle w:val="Default"/>
        <w:tabs>
          <w:tab w:val="left" w:pos="1080"/>
        </w:tabs>
        <w:ind w:left="810"/>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p>
    <w:p w:rsidR="007001AB" w:rsidRPr="00663FC8" w:rsidRDefault="00663FC8" w:rsidP="00663FC8">
      <w:pPr>
        <w:pStyle w:val="Default"/>
        <w:tabs>
          <w:tab w:val="left" w:pos="1080"/>
        </w:tabs>
        <w:rPr>
          <w:rFonts w:ascii="Times New Roman" w:hAnsi="Times New Roman" w:cs="Times New Roman"/>
          <w:sz w:val="24"/>
          <w:szCs w:val="24"/>
          <w:u w:color="000000"/>
        </w:rPr>
      </w:pPr>
      <w:r w:rsidRPr="00663FC8">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Present</w:t>
      </w:r>
      <w:r w:rsidR="00DC354C" w:rsidRPr="00663FC8">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 </w:t>
      </w:r>
      <w:r w:rsidRPr="00663FC8">
        <w:rPr>
          <w:rFonts w:ascii="Times New Roman" w:hAnsi="Times New Roman" w:cs="Times New Roman"/>
          <w:sz w:val="24"/>
          <w:szCs w:val="24"/>
          <w:u w:color="000000"/>
        </w:rPr>
        <w:t>Katherine L. Carroll, Janet L. Buhrman</w:t>
      </w:r>
      <w:r w:rsidR="00ED324D">
        <w:rPr>
          <w:rFonts w:ascii="Times New Roman" w:hAnsi="Times New Roman" w:cs="Times New Roman"/>
          <w:sz w:val="24"/>
          <w:szCs w:val="24"/>
          <w:u w:color="000000"/>
        </w:rPr>
        <w:t>,</w:t>
      </w:r>
      <w:r w:rsidRPr="00663FC8">
        <w:rPr>
          <w:rFonts w:ascii="Times New Roman" w:hAnsi="Times New Roman" w:cs="Times New Roman"/>
          <w:sz w:val="24"/>
          <w:szCs w:val="24"/>
          <w:u w:color="000000"/>
        </w:rPr>
        <w:t xml:space="preserve"> Matthew Poole, Cody </w:t>
      </w:r>
      <w:proofErr w:type="spellStart"/>
      <w:r w:rsidRPr="00663FC8">
        <w:rPr>
          <w:rFonts w:ascii="Times New Roman" w:hAnsi="Times New Roman" w:cs="Times New Roman"/>
          <w:sz w:val="24"/>
          <w:szCs w:val="24"/>
          <w:u w:color="000000"/>
        </w:rPr>
        <w:t>Coutinho</w:t>
      </w:r>
      <w:proofErr w:type="spellEnd"/>
    </w:p>
    <w:p w:rsidR="00D3561B" w:rsidRDefault="00D3561B" w:rsidP="00D3561B">
      <w:pPr>
        <w:pStyle w:val="Body"/>
        <w:ind w:left="720"/>
        <w:rPr>
          <w:rFonts w:ascii="Times" w:eastAsia="Times" w:hAnsi="Times" w:cs="Times"/>
          <w:b/>
          <w:bCs/>
          <w:color w:val="9437FF"/>
          <w:sz w:val="28"/>
          <w:szCs w:val="28"/>
          <w:u w:color="56C1FE"/>
          <w:lang w:val="en-US"/>
        </w:rPr>
      </w:pPr>
    </w:p>
    <w:p w:rsidR="00D3561B" w:rsidRDefault="00D3561B" w:rsidP="00D3561B">
      <w:pPr>
        <w:pStyle w:val="Default"/>
        <w:jc w:val="both"/>
        <w:rPr>
          <w:rFonts w:ascii="Times New Roman" w:eastAsia="Times New Roman" w:hAnsi="Times New Roman" w:cs="Times New Roman"/>
          <w:sz w:val="24"/>
          <w:szCs w:val="24"/>
          <w:u w:color="56C1FE"/>
        </w:rPr>
      </w:pPr>
      <w:r w:rsidRPr="00663FC8">
        <w:rPr>
          <w:rFonts w:ascii="Times New Roman" w:hAnsi="Times New Roman"/>
          <w:sz w:val="24"/>
          <w:szCs w:val="24"/>
          <w:u w:color="56C1FE"/>
        </w:rPr>
        <w:t>5:00 Draft Minutes Amended January 18</w:t>
      </w:r>
      <w:r w:rsidRPr="00663FC8">
        <w:rPr>
          <w:rFonts w:ascii="Times New Roman" w:hAnsi="Times New Roman"/>
          <w:sz w:val="24"/>
          <w:szCs w:val="24"/>
          <w:u w:color="56C1FE"/>
          <w:vertAlign w:val="superscript"/>
        </w:rPr>
        <w:t>th</w:t>
      </w:r>
      <w:r w:rsidRPr="00663FC8">
        <w:rPr>
          <w:rFonts w:ascii="Times New Roman" w:hAnsi="Times New Roman"/>
          <w:sz w:val="24"/>
          <w:szCs w:val="24"/>
          <w:u w:color="56C1FE"/>
        </w:rPr>
        <w:t xml:space="preserve"> and February 1</w:t>
      </w:r>
      <w:r w:rsidRPr="00663FC8">
        <w:rPr>
          <w:rFonts w:ascii="Times New Roman" w:hAnsi="Times New Roman"/>
          <w:sz w:val="24"/>
          <w:szCs w:val="24"/>
          <w:u w:color="56C1FE"/>
          <w:vertAlign w:val="superscript"/>
        </w:rPr>
        <w:t>st</w:t>
      </w:r>
      <w:r w:rsidRPr="00663FC8">
        <w:rPr>
          <w:rFonts w:ascii="Times New Roman" w:hAnsi="Times New Roman"/>
          <w:sz w:val="24"/>
          <w:szCs w:val="24"/>
          <w:u w:color="56C1FE"/>
        </w:rPr>
        <w:t>, 2023 minu</w:t>
      </w:r>
      <w:r w:rsidR="00663FC8">
        <w:rPr>
          <w:rFonts w:ascii="Times New Roman" w:hAnsi="Times New Roman"/>
          <w:sz w:val="24"/>
          <w:szCs w:val="24"/>
          <w:u w:color="56C1FE"/>
        </w:rPr>
        <w:t xml:space="preserve">tes were </w:t>
      </w:r>
      <w:r w:rsidR="00663FC8" w:rsidRPr="007911A8">
        <w:rPr>
          <w:rFonts w:ascii="Times New Roman" w:hAnsi="Times New Roman"/>
          <w:b/>
          <w:sz w:val="24"/>
          <w:szCs w:val="24"/>
          <w:u w:color="56C1FE"/>
        </w:rPr>
        <w:t>approved</w:t>
      </w:r>
      <w:r w:rsidR="00663FC8">
        <w:rPr>
          <w:rFonts w:ascii="Times New Roman" w:hAnsi="Times New Roman"/>
          <w:sz w:val="24"/>
          <w:szCs w:val="24"/>
          <w:u w:color="56C1FE"/>
        </w:rPr>
        <w:t xml:space="preserve"> by the Board. </w:t>
      </w:r>
    </w:p>
    <w:p w:rsidR="00D3561B" w:rsidRPr="007911A8" w:rsidRDefault="00D3561B" w:rsidP="00D3561B">
      <w:pPr>
        <w:pStyle w:val="Default"/>
        <w:jc w:val="both"/>
        <w:rPr>
          <w:rFonts w:ascii="Times New Roman" w:eastAsia="Times New Roman" w:hAnsi="Times New Roman" w:cs="Times New Roman"/>
          <w:sz w:val="24"/>
          <w:szCs w:val="24"/>
          <w:u w:color="56C1FE"/>
        </w:rPr>
      </w:pPr>
    </w:p>
    <w:p w:rsidR="00D3561B" w:rsidRPr="007911A8" w:rsidRDefault="00D3561B" w:rsidP="00D3561B">
      <w:pPr>
        <w:pStyle w:val="Default"/>
        <w:jc w:val="both"/>
        <w:rPr>
          <w:rFonts w:ascii="Times New Roman" w:eastAsia="Times New Roman" w:hAnsi="Times New Roman" w:cs="Times New Roman"/>
          <w:sz w:val="24"/>
          <w:szCs w:val="24"/>
          <w:u w:color="56C1FE"/>
        </w:rPr>
      </w:pPr>
      <w:r w:rsidRPr="007911A8">
        <w:rPr>
          <w:rFonts w:ascii="Times New Roman" w:hAnsi="Times New Roman"/>
          <w:sz w:val="24"/>
          <w:szCs w:val="24"/>
          <w:u w:color="56C1FE"/>
        </w:rPr>
        <w:t xml:space="preserve">5:05 Request from Marina Lent to change Fernando Lana’s (COVID-19 contact tracing team member) existing Chilmark email from </w:t>
      </w:r>
      <w:hyperlink r:id="rId8" w:history="1">
        <w:r w:rsidRPr="007911A8">
          <w:rPr>
            <w:rStyle w:val="Hyperlink0"/>
            <w:rFonts w:eastAsia="Arial Unicode MS"/>
            <w:sz w:val="24"/>
            <w:szCs w:val="24"/>
          </w:rPr>
          <w:t>brazimex@chilmark.gov</w:t>
        </w:r>
      </w:hyperlink>
      <w:r w:rsidRPr="007911A8">
        <w:rPr>
          <w:rFonts w:ascii="Times New Roman" w:hAnsi="Times New Roman"/>
          <w:sz w:val="24"/>
          <w:szCs w:val="24"/>
          <w:u w:color="56C1FE"/>
        </w:rPr>
        <w:t xml:space="preserve"> to </w:t>
      </w:r>
      <w:hyperlink r:id="rId9" w:history="1">
        <w:r w:rsidRPr="007911A8">
          <w:rPr>
            <w:rStyle w:val="Hyperlink0"/>
            <w:rFonts w:eastAsia="Arial Unicode MS"/>
            <w:sz w:val="24"/>
            <w:szCs w:val="24"/>
          </w:rPr>
          <w:t>flana@chilmarkma.gov</w:t>
        </w:r>
      </w:hyperlink>
      <w:r w:rsidRPr="007911A8">
        <w:rPr>
          <w:rFonts w:ascii="Times New Roman" w:hAnsi="Times New Roman"/>
          <w:sz w:val="24"/>
          <w:szCs w:val="24"/>
          <w:u w:color="56C1FE"/>
        </w:rPr>
        <w:t xml:space="preserve"> due to MAVEN account preferences</w:t>
      </w:r>
      <w:r w:rsidR="00663FC8" w:rsidRPr="007911A8">
        <w:rPr>
          <w:rFonts w:ascii="Times New Roman" w:hAnsi="Times New Roman"/>
          <w:sz w:val="24"/>
          <w:szCs w:val="24"/>
          <w:u w:color="56C1FE"/>
        </w:rPr>
        <w:t xml:space="preserve"> was reviewed and </w:t>
      </w:r>
      <w:r w:rsidR="00663FC8" w:rsidRPr="007911A8">
        <w:rPr>
          <w:rFonts w:ascii="Times New Roman" w:hAnsi="Times New Roman"/>
          <w:b/>
          <w:sz w:val="24"/>
          <w:szCs w:val="24"/>
          <w:u w:color="56C1FE"/>
        </w:rPr>
        <w:t>approved</w:t>
      </w:r>
      <w:r w:rsidR="00663FC8" w:rsidRPr="007911A8">
        <w:rPr>
          <w:rFonts w:ascii="Times New Roman" w:hAnsi="Times New Roman"/>
          <w:sz w:val="24"/>
          <w:szCs w:val="24"/>
          <w:u w:color="56C1FE"/>
        </w:rPr>
        <w:t xml:space="preserve"> by the Board</w:t>
      </w:r>
      <w:r w:rsidRPr="007911A8">
        <w:rPr>
          <w:rFonts w:ascii="Times New Roman" w:hAnsi="Times New Roman"/>
          <w:sz w:val="24"/>
          <w:szCs w:val="24"/>
          <w:u w:color="56C1FE"/>
        </w:rPr>
        <w:t xml:space="preserve">. </w:t>
      </w:r>
    </w:p>
    <w:p w:rsidR="00D3561B" w:rsidRPr="007911A8" w:rsidRDefault="00D3561B" w:rsidP="00D3561B">
      <w:pPr>
        <w:pStyle w:val="ListParagraph"/>
        <w:rPr>
          <w:u w:color="56C1FE"/>
        </w:rPr>
      </w:pPr>
    </w:p>
    <w:p w:rsidR="00FF7CBB" w:rsidRPr="007911A8" w:rsidRDefault="00D3561B" w:rsidP="005E101D">
      <w:pPr>
        <w:jc w:val="both"/>
      </w:pPr>
      <w:r w:rsidRPr="007911A8">
        <w:rPr>
          <w:u w:color="56C1FE"/>
        </w:rPr>
        <w:t xml:space="preserve">5:15 </w:t>
      </w:r>
      <w:r w:rsidRPr="00586549">
        <w:rPr>
          <w:b/>
          <w:bCs/>
          <w:u w:color="56C1FE"/>
        </w:rPr>
        <w:t xml:space="preserve">Public Hearing </w:t>
      </w:r>
      <w:r w:rsidRPr="00586549">
        <w:rPr>
          <w:b/>
          <w:u w:color="56C1FE"/>
        </w:rPr>
        <w:t>29 Young’s Way (29-20&amp;22)</w:t>
      </w:r>
      <w:r w:rsidRPr="007911A8">
        <w:rPr>
          <w:u w:color="56C1FE"/>
        </w:rPr>
        <w:t xml:space="preserve"> – </w:t>
      </w:r>
      <w:r w:rsidR="00840C4C" w:rsidRPr="007911A8">
        <w:rPr>
          <w:u w:color="56C1FE"/>
        </w:rPr>
        <w:t xml:space="preserve"> The Board reviewed the variances request for </w:t>
      </w:r>
      <w:r w:rsidRPr="007911A8">
        <w:rPr>
          <w:u w:color="56C1FE"/>
        </w:rPr>
        <w:t xml:space="preserve">the possibility of expanding the existing leaching field as opposed to installing a completely new system. </w:t>
      </w:r>
      <w:r w:rsidR="005E101D" w:rsidRPr="007911A8">
        <w:rPr>
          <w:u w:color="56C1FE"/>
        </w:rPr>
        <w:t xml:space="preserve">Although </w:t>
      </w:r>
      <w:r w:rsidR="009250EA" w:rsidRPr="009250EA">
        <w:rPr>
          <w:u w:color="56C1FE"/>
        </w:rPr>
        <w:t>BOH approved the new fully compliant septic plan</w:t>
      </w:r>
      <w:r w:rsidR="00DA122E" w:rsidRPr="007911A8">
        <w:rPr>
          <w:u w:color="56C1FE"/>
        </w:rPr>
        <w:t xml:space="preserve"> without any waivers or variances on 09/15/2021 (VLS)</w:t>
      </w:r>
      <w:r w:rsidR="005E101D" w:rsidRPr="007911A8">
        <w:rPr>
          <w:u w:color="56C1FE"/>
        </w:rPr>
        <w:t xml:space="preserve">, </w:t>
      </w:r>
      <w:r w:rsidR="005E101D" w:rsidRPr="007911A8">
        <w:t xml:space="preserve">the goal for the applicant in perusing this variance request is to avoid the large area of disturbance and expense of energy and materials, as there is no environmental or the health benefit to remove </w:t>
      </w:r>
      <w:r w:rsidR="007911A8" w:rsidRPr="007911A8">
        <w:t>the entire existing functioning leaching field.</w:t>
      </w:r>
      <w:r w:rsidR="005E101D" w:rsidRPr="007911A8">
        <w:t xml:space="preserve"> </w:t>
      </w:r>
      <w:r w:rsidR="00FF7CBB" w:rsidRPr="007911A8">
        <w:rPr>
          <w:u w:color="56C1FE"/>
        </w:rPr>
        <w:t>The requested variance was</w:t>
      </w:r>
      <w:r w:rsidR="00840C4C" w:rsidRPr="007911A8">
        <w:rPr>
          <w:u w:color="56C1FE"/>
        </w:rPr>
        <w:t xml:space="preserve">: </w:t>
      </w:r>
      <w:r w:rsidR="00FF7CBB" w:rsidRPr="007911A8">
        <w:rPr>
          <w:u w:color="56C1FE"/>
        </w:rPr>
        <w:t xml:space="preserve">Leaching facility to leaching facility separation: 300` required: 262` proposed. </w:t>
      </w:r>
    </w:p>
    <w:p w:rsidR="00840C4C" w:rsidRPr="007911A8" w:rsidRDefault="00840C4C" w:rsidP="00DA122E">
      <w:pPr>
        <w:pStyle w:val="Default"/>
        <w:jc w:val="both"/>
        <w:rPr>
          <w:rFonts w:ascii="Times New Roman" w:hAnsi="Times New Roman"/>
          <w:sz w:val="24"/>
          <w:szCs w:val="24"/>
          <w:u w:color="56C1FE"/>
        </w:rPr>
      </w:pPr>
    </w:p>
    <w:p w:rsidR="00FF7CBB" w:rsidRPr="007911A8" w:rsidRDefault="00FF7CBB" w:rsidP="00DA122E">
      <w:pPr>
        <w:jc w:val="both"/>
      </w:pPr>
      <w:r w:rsidRPr="007911A8">
        <w:t>According to the proposed plan, the requested 262’ variance is the current distance from the applicant’s existing leaching field (to remain) to</w:t>
      </w:r>
      <w:r w:rsidR="00DA122E" w:rsidRPr="007911A8">
        <w:t xml:space="preserve"> the abutter at 22 Tilton Cove Way (29-23)</w:t>
      </w:r>
      <w:r w:rsidR="009250EA">
        <w:t>.</w:t>
      </w:r>
      <w:r w:rsidR="00DA122E" w:rsidRPr="007911A8">
        <w:t xml:space="preserve"> Steven Krause and Peter C Trustees </w:t>
      </w:r>
      <w:r w:rsidRPr="007911A8">
        <w:t xml:space="preserve">septic only. </w:t>
      </w:r>
      <w:r w:rsidR="00DA122E" w:rsidRPr="007911A8">
        <w:t xml:space="preserve">The applicant’s leaching field </w:t>
      </w:r>
      <w:r w:rsidR="009250EA">
        <w:t>will not</w:t>
      </w:r>
      <w:r w:rsidR="00DA122E" w:rsidRPr="007911A8">
        <w:t xml:space="preserve"> move; the plan </w:t>
      </w:r>
      <w:r w:rsidR="009250EA">
        <w:t>proposes expanding</w:t>
      </w:r>
      <w:r w:rsidR="00DA122E" w:rsidRPr="007911A8">
        <w:t xml:space="preserve"> it on the side further away from the abutter.</w:t>
      </w:r>
      <w:r w:rsidR="005E101D" w:rsidRPr="007911A8">
        <w:t xml:space="preserve"> </w:t>
      </w:r>
      <w:r w:rsidR="007911A8" w:rsidRPr="007911A8">
        <w:t xml:space="preserve">The Board </w:t>
      </w:r>
      <w:r w:rsidR="007911A8" w:rsidRPr="007911A8">
        <w:rPr>
          <w:b/>
        </w:rPr>
        <w:t xml:space="preserve">approved </w:t>
      </w:r>
      <w:r w:rsidR="007911A8" w:rsidRPr="007911A8">
        <w:t>the proposed plan</w:t>
      </w:r>
      <w:r w:rsidR="00504065">
        <w:t xml:space="preserve"> with the requested variance</w:t>
      </w:r>
      <w:r w:rsidR="007911A8" w:rsidRPr="007911A8">
        <w:t xml:space="preserve"> with the condition that the engineer is to inspect the existing</w:t>
      </w:r>
      <w:r w:rsidR="009250EA">
        <w:t xml:space="preserve"> unit</w:t>
      </w:r>
      <w:r w:rsidR="007911A8" w:rsidRPr="007911A8">
        <w:t xml:space="preserve"> bed at the time of the installation to confirm </w:t>
      </w:r>
      <w:r w:rsidR="009250EA">
        <w:t xml:space="preserve">that </w:t>
      </w:r>
      <w:r w:rsidR="007911A8" w:rsidRPr="007911A8">
        <w:t xml:space="preserve">new and old units match up. This condition will be noted on the plan. </w:t>
      </w:r>
    </w:p>
    <w:p w:rsidR="00D3561B" w:rsidRDefault="00D3561B" w:rsidP="00D3561B">
      <w:pPr>
        <w:pStyle w:val="Body"/>
        <w:rPr>
          <w:rFonts w:hint="eastAsia"/>
          <w:u w:color="56C1FE"/>
        </w:rPr>
      </w:pPr>
    </w:p>
    <w:p w:rsidR="00181804" w:rsidRDefault="00D3561B" w:rsidP="00D3561B">
      <w:pPr>
        <w:pStyle w:val="Default"/>
        <w:jc w:val="both"/>
        <w:rPr>
          <w:rFonts w:ascii="Times New Roman" w:hAnsi="Times New Roman"/>
          <w:sz w:val="24"/>
          <w:szCs w:val="24"/>
          <w:u w:color="56C1FE"/>
        </w:rPr>
      </w:pPr>
      <w:r w:rsidRPr="00682585">
        <w:rPr>
          <w:rFonts w:ascii="Times New Roman" w:hAnsi="Times New Roman"/>
          <w:sz w:val="24"/>
          <w:szCs w:val="24"/>
          <w:u w:color="56C1FE"/>
        </w:rPr>
        <w:t xml:space="preserve">5:45 </w:t>
      </w:r>
      <w:r w:rsidRPr="00586549">
        <w:rPr>
          <w:rFonts w:ascii="Times New Roman" w:hAnsi="Times New Roman"/>
          <w:b/>
          <w:bCs/>
          <w:sz w:val="24"/>
          <w:szCs w:val="24"/>
        </w:rPr>
        <w:t xml:space="preserve">Public Hearing </w:t>
      </w:r>
      <w:r w:rsidR="00181804" w:rsidRPr="00586549">
        <w:rPr>
          <w:rFonts w:ascii="Times New Roman" w:hAnsi="Times New Roman"/>
          <w:b/>
          <w:sz w:val="24"/>
          <w:szCs w:val="24"/>
          <w:u w:color="56C1FE"/>
        </w:rPr>
        <w:t xml:space="preserve">11 Pitch Pine Lane (21-27) </w:t>
      </w:r>
      <w:r w:rsidR="00181804" w:rsidRPr="00682585">
        <w:rPr>
          <w:rFonts w:ascii="Times New Roman" w:hAnsi="Times New Roman"/>
          <w:sz w:val="24"/>
          <w:szCs w:val="24"/>
          <w:u w:color="56C1FE"/>
        </w:rPr>
        <w:t>– The Board reviewed the v</w:t>
      </w:r>
      <w:r w:rsidRPr="00682585">
        <w:rPr>
          <w:rFonts w:ascii="Times New Roman" w:hAnsi="Times New Roman"/>
          <w:sz w:val="24"/>
          <w:szCs w:val="24"/>
          <w:u w:color="56C1FE"/>
        </w:rPr>
        <w:t>ariances request for a proposed septic plan for an exi</w:t>
      </w:r>
      <w:r w:rsidR="00181804" w:rsidRPr="00682585">
        <w:rPr>
          <w:rFonts w:ascii="Times New Roman" w:hAnsi="Times New Roman"/>
          <w:sz w:val="24"/>
          <w:szCs w:val="24"/>
          <w:u w:color="56C1FE"/>
        </w:rPr>
        <w:t xml:space="preserve">sting 3-bedroom dwelling (VLS). The variances were: </w:t>
      </w:r>
    </w:p>
    <w:p w:rsidR="00682585" w:rsidRDefault="00682585" w:rsidP="00682585">
      <w:pPr>
        <w:pStyle w:val="Default"/>
        <w:numPr>
          <w:ilvl w:val="0"/>
          <w:numId w:val="23"/>
        </w:numPr>
        <w:jc w:val="both"/>
        <w:rPr>
          <w:rFonts w:ascii="Times New Roman" w:hAnsi="Times New Roman"/>
          <w:sz w:val="24"/>
          <w:szCs w:val="24"/>
          <w:u w:color="56C1FE"/>
        </w:rPr>
      </w:pPr>
      <w:r>
        <w:rPr>
          <w:rFonts w:ascii="Times New Roman" w:hAnsi="Times New Roman"/>
          <w:sz w:val="24"/>
          <w:szCs w:val="24"/>
          <w:u w:color="56C1FE"/>
        </w:rPr>
        <w:t xml:space="preserve">Leaching facility to property line 30`separation required: 10` proposed. </w:t>
      </w:r>
    </w:p>
    <w:p w:rsidR="00682585" w:rsidRDefault="00682585" w:rsidP="00682585">
      <w:pPr>
        <w:pStyle w:val="Default"/>
        <w:numPr>
          <w:ilvl w:val="0"/>
          <w:numId w:val="23"/>
        </w:numPr>
        <w:jc w:val="both"/>
        <w:rPr>
          <w:rFonts w:ascii="Times New Roman" w:hAnsi="Times New Roman"/>
          <w:sz w:val="24"/>
          <w:szCs w:val="24"/>
          <w:u w:color="56C1FE"/>
        </w:rPr>
      </w:pPr>
      <w:r>
        <w:rPr>
          <w:rFonts w:ascii="Times New Roman" w:hAnsi="Times New Roman"/>
          <w:sz w:val="24"/>
          <w:szCs w:val="24"/>
          <w:u w:color="56C1FE"/>
        </w:rPr>
        <w:t>Leaching facility to well separation 200` separation required (Coastal District): 159`(locus), 183` proposed.</w:t>
      </w:r>
    </w:p>
    <w:p w:rsidR="00682585" w:rsidRDefault="00682585" w:rsidP="00682585">
      <w:pPr>
        <w:pStyle w:val="Default"/>
        <w:numPr>
          <w:ilvl w:val="0"/>
          <w:numId w:val="23"/>
        </w:numPr>
        <w:jc w:val="both"/>
        <w:rPr>
          <w:rFonts w:ascii="Times New Roman" w:hAnsi="Times New Roman"/>
          <w:sz w:val="24"/>
          <w:szCs w:val="24"/>
          <w:u w:color="56C1FE"/>
        </w:rPr>
      </w:pPr>
      <w:r>
        <w:rPr>
          <w:rFonts w:ascii="Times New Roman" w:hAnsi="Times New Roman"/>
          <w:sz w:val="24"/>
          <w:szCs w:val="24"/>
          <w:u w:color="56C1FE"/>
        </w:rPr>
        <w:t>Leaching facility to leaching facility 300` separation required (Coastal District): 227` &amp;114` proposed.</w:t>
      </w:r>
    </w:p>
    <w:p w:rsidR="00181804" w:rsidRPr="00682585" w:rsidRDefault="00181804" w:rsidP="00D3561B">
      <w:pPr>
        <w:pStyle w:val="Default"/>
        <w:jc w:val="both"/>
        <w:rPr>
          <w:rFonts w:ascii="Times New Roman" w:hAnsi="Times New Roman"/>
          <w:sz w:val="24"/>
          <w:szCs w:val="24"/>
          <w:u w:color="56C1FE"/>
        </w:rPr>
      </w:pPr>
    </w:p>
    <w:p w:rsidR="00E1683B" w:rsidRDefault="00682585" w:rsidP="00D3561B">
      <w:pPr>
        <w:pStyle w:val="Default"/>
        <w:jc w:val="both"/>
        <w:rPr>
          <w:rFonts w:ascii="Times New Roman" w:hAnsi="Times New Roman"/>
          <w:sz w:val="24"/>
          <w:szCs w:val="24"/>
          <w:u w:color="56C1FE"/>
        </w:rPr>
      </w:pPr>
      <w:r>
        <w:rPr>
          <w:rFonts w:ascii="Times New Roman" w:hAnsi="Times New Roman"/>
          <w:sz w:val="24"/>
          <w:szCs w:val="24"/>
          <w:u w:color="56C1FE"/>
        </w:rPr>
        <w:lastRenderedPageBreak/>
        <w:t xml:space="preserve">The 114` leaching to leaching variance requested is not noted on the </w:t>
      </w:r>
      <w:r w:rsidR="009250EA">
        <w:rPr>
          <w:rFonts w:ascii="Times New Roman" w:hAnsi="Times New Roman"/>
          <w:sz w:val="24"/>
          <w:szCs w:val="24"/>
          <w:u w:color="56C1FE"/>
        </w:rPr>
        <w:t>abutter’s</w:t>
      </w:r>
      <w:r>
        <w:rPr>
          <w:rFonts w:ascii="Times New Roman" w:hAnsi="Times New Roman"/>
          <w:sz w:val="24"/>
          <w:szCs w:val="24"/>
          <w:u w:color="56C1FE"/>
        </w:rPr>
        <w:t xml:space="preserve"> letter but marked on the plan</w:t>
      </w:r>
      <w:r w:rsidR="00586549">
        <w:rPr>
          <w:rFonts w:ascii="Times New Roman" w:hAnsi="Times New Roman"/>
          <w:sz w:val="24"/>
          <w:szCs w:val="24"/>
          <w:u w:color="56C1FE"/>
        </w:rPr>
        <w:t xml:space="preserve">, which was </w:t>
      </w:r>
      <w:r w:rsidR="009250EA">
        <w:rPr>
          <w:rFonts w:ascii="Times New Roman" w:hAnsi="Times New Roman"/>
          <w:sz w:val="24"/>
          <w:szCs w:val="24"/>
          <w:u w:color="56C1FE"/>
        </w:rPr>
        <w:t>indicated</w:t>
      </w:r>
      <w:r w:rsidR="00586549">
        <w:rPr>
          <w:rFonts w:ascii="Times New Roman" w:hAnsi="Times New Roman"/>
          <w:sz w:val="24"/>
          <w:szCs w:val="24"/>
          <w:u w:color="56C1FE"/>
        </w:rPr>
        <w:t xml:space="preserve"> to VLS and BOH by the abutter Dan Elias</w:t>
      </w:r>
      <w:r w:rsidR="00E1683B">
        <w:rPr>
          <w:rFonts w:ascii="Times New Roman" w:hAnsi="Times New Roman"/>
          <w:sz w:val="24"/>
          <w:szCs w:val="24"/>
          <w:u w:color="56C1FE"/>
        </w:rPr>
        <w:t xml:space="preserve"> (4&amp;8 Pitch Pine)</w:t>
      </w:r>
      <w:r w:rsidR="00586549">
        <w:rPr>
          <w:rFonts w:ascii="Times New Roman" w:hAnsi="Times New Roman"/>
          <w:sz w:val="24"/>
          <w:szCs w:val="24"/>
          <w:u w:color="56C1FE"/>
        </w:rPr>
        <w:t>.</w:t>
      </w:r>
      <w:r>
        <w:rPr>
          <w:rFonts w:ascii="Times New Roman" w:hAnsi="Times New Roman"/>
          <w:sz w:val="24"/>
          <w:szCs w:val="24"/>
          <w:u w:color="56C1FE"/>
        </w:rPr>
        <w:t xml:space="preserve"> </w:t>
      </w:r>
      <w:r w:rsidR="00E1683B">
        <w:rPr>
          <w:rFonts w:ascii="Times New Roman" w:hAnsi="Times New Roman"/>
          <w:sz w:val="24"/>
          <w:szCs w:val="24"/>
          <w:u w:color="56C1FE"/>
        </w:rPr>
        <w:t>Dan Elias also expressed concern to VLS on how this variance could potentially affect his lot in case of his future septic replacemen</w:t>
      </w:r>
      <w:r w:rsidR="009250EA">
        <w:rPr>
          <w:rFonts w:ascii="Times New Roman" w:hAnsi="Times New Roman"/>
          <w:sz w:val="24"/>
          <w:szCs w:val="24"/>
          <w:u w:color="56C1FE"/>
        </w:rPr>
        <w:t>t. The Board acknowledged</w:t>
      </w:r>
      <w:r w:rsidR="00E1683B">
        <w:rPr>
          <w:rFonts w:ascii="Times New Roman" w:hAnsi="Times New Roman"/>
          <w:sz w:val="24"/>
          <w:szCs w:val="24"/>
          <w:u w:color="56C1FE"/>
        </w:rPr>
        <w:t xml:space="preserve"> the rights of the neighbor Dan Elias to the </w:t>
      </w:r>
      <w:r w:rsidR="006D4E8B">
        <w:rPr>
          <w:rFonts w:ascii="Times New Roman" w:hAnsi="Times New Roman"/>
          <w:sz w:val="24"/>
          <w:szCs w:val="24"/>
          <w:u w:color="56C1FE"/>
        </w:rPr>
        <w:t xml:space="preserve">future septic repairs in case the </w:t>
      </w:r>
      <w:r w:rsidR="009250EA" w:rsidRPr="009250EA">
        <w:rPr>
          <w:rFonts w:ascii="Times New Roman" w:hAnsi="Times New Roman"/>
          <w:sz w:val="24"/>
          <w:szCs w:val="24"/>
          <w:u w:color="56C1FE"/>
        </w:rPr>
        <w:t xml:space="preserve">proposed variance </w:t>
      </w:r>
      <w:r w:rsidR="009250EA">
        <w:rPr>
          <w:rFonts w:ascii="Times New Roman" w:hAnsi="Times New Roman"/>
          <w:sz w:val="24"/>
          <w:szCs w:val="24"/>
          <w:u w:color="56C1FE"/>
        </w:rPr>
        <w:t>impacts</w:t>
      </w:r>
      <w:r w:rsidR="009250EA" w:rsidRPr="009250EA">
        <w:rPr>
          <w:rFonts w:ascii="Times New Roman" w:hAnsi="Times New Roman"/>
          <w:sz w:val="24"/>
          <w:szCs w:val="24"/>
          <w:u w:color="56C1FE"/>
        </w:rPr>
        <w:t xml:space="preserve"> his rights to do so and could </w:t>
      </w:r>
      <w:r w:rsidR="006D4E8B">
        <w:rPr>
          <w:rFonts w:ascii="Times New Roman" w:hAnsi="Times New Roman"/>
          <w:sz w:val="24"/>
          <w:szCs w:val="24"/>
          <w:u w:color="56C1FE"/>
        </w:rPr>
        <w:t xml:space="preserve">grant some leniency on the cases by case basis. </w:t>
      </w:r>
    </w:p>
    <w:p w:rsidR="00E1683B" w:rsidRDefault="00E1683B" w:rsidP="00D3561B">
      <w:pPr>
        <w:pStyle w:val="Default"/>
        <w:jc w:val="both"/>
        <w:rPr>
          <w:rFonts w:ascii="Times New Roman" w:hAnsi="Times New Roman"/>
          <w:sz w:val="24"/>
          <w:szCs w:val="24"/>
          <w:u w:color="56C1FE"/>
        </w:rPr>
      </w:pPr>
    </w:p>
    <w:p w:rsidR="006D4E8B" w:rsidRDefault="00586549" w:rsidP="006D4E8B">
      <w:pPr>
        <w:pStyle w:val="Default"/>
        <w:jc w:val="both"/>
        <w:rPr>
          <w:rFonts w:ascii="Times New Roman" w:eastAsia="Times New Roman" w:hAnsi="Times New Roman" w:cs="Times New Roman"/>
          <w:sz w:val="24"/>
          <w:szCs w:val="24"/>
          <w:u w:color="56C1FE"/>
        </w:rPr>
      </w:pPr>
      <w:r>
        <w:rPr>
          <w:rFonts w:ascii="Times New Roman" w:hAnsi="Times New Roman"/>
          <w:sz w:val="24"/>
          <w:szCs w:val="24"/>
          <w:u w:color="56C1FE"/>
        </w:rPr>
        <w:t>The existing 3-bedroom house is serviced by the cesspool</w:t>
      </w:r>
      <w:r w:rsidR="009250EA">
        <w:rPr>
          <w:rFonts w:ascii="Times New Roman" w:hAnsi="Times New Roman"/>
          <w:sz w:val="24"/>
          <w:szCs w:val="24"/>
          <w:u w:color="56C1FE"/>
        </w:rPr>
        <w:t>,</w:t>
      </w:r>
      <w:r>
        <w:rPr>
          <w:rFonts w:ascii="Times New Roman" w:hAnsi="Times New Roman"/>
          <w:sz w:val="24"/>
          <w:szCs w:val="24"/>
          <w:u w:color="56C1FE"/>
        </w:rPr>
        <w:t xml:space="preserve"> which is proposed to be pumped out and filled i</w:t>
      </w:r>
      <w:r w:rsidR="006D4E8B">
        <w:rPr>
          <w:rFonts w:ascii="Times New Roman" w:hAnsi="Times New Roman"/>
          <w:sz w:val="24"/>
          <w:szCs w:val="24"/>
          <w:u w:color="56C1FE"/>
        </w:rPr>
        <w:t xml:space="preserve">n. The new system will </w:t>
      </w:r>
      <w:r>
        <w:rPr>
          <w:rFonts w:ascii="Times New Roman" w:hAnsi="Times New Roman"/>
          <w:sz w:val="24"/>
          <w:szCs w:val="24"/>
          <w:u w:color="56C1FE"/>
        </w:rPr>
        <w:t xml:space="preserve">have </w:t>
      </w:r>
      <w:r w:rsidR="009250EA">
        <w:rPr>
          <w:rFonts w:ascii="Times New Roman" w:hAnsi="Times New Roman"/>
          <w:sz w:val="24"/>
          <w:szCs w:val="24"/>
          <w:u w:color="56C1FE"/>
        </w:rPr>
        <w:t xml:space="preserve">a </w:t>
      </w:r>
      <w:r>
        <w:rPr>
          <w:rFonts w:ascii="Times New Roman" w:hAnsi="Times New Roman"/>
          <w:sz w:val="24"/>
          <w:szCs w:val="24"/>
          <w:u w:color="56C1FE"/>
        </w:rPr>
        <w:t xml:space="preserve">1500 Gal. </w:t>
      </w:r>
      <w:r w:rsidR="006D4E8B">
        <w:rPr>
          <w:rFonts w:ascii="Times New Roman" w:hAnsi="Times New Roman"/>
          <w:sz w:val="24"/>
          <w:szCs w:val="24"/>
          <w:u w:color="56C1FE"/>
        </w:rPr>
        <w:t>s</w:t>
      </w:r>
      <w:r>
        <w:rPr>
          <w:rFonts w:ascii="Times New Roman" w:hAnsi="Times New Roman"/>
          <w:sz w:val="24"/>
          <w:szCs w:val="24"/>
          <w:u w:color="56C1FE"/>
        </w:rPr>
        <w:t>eptic tank with a 100 gal pump chamber with the 392 GPD.</w:t>
      </w:r>
      <w:r w:rsidR="006D4E8B">
        <w:rPr>
          <w:rFonts w:ascii="Times New Roman" w:hAnsi="Times New Roman"/>
          <w:sz w:val="24"/>
          <w:szCs w:val="24"/>
          <w:u w:color="56C1FE"/>
        </w:rPr>
        <w:t xml:space="preserve"> The Board </w:t>
      </w:r>
      <w:r w:rsidR="006D4E8B" w:rsidRPr="00504065">
        <w:rPr>
          <w:rFonts w:ascii="Times New Roman" w:hAnsi="Times New Roman"/>
          <w:b/>
          <w:sz w:val="24"/>
          <w:szCs w:val="24"/>
          <w:u w:color="56C1FE"/>
        </w:rPr>
        <w:t xml:space="preserve">approved </w:t>
      </w:r>
      <w:r w:rsidR="00504065" w:rsidRPr="00504065">
        <w:rPr>
          <w:rFonts w:ascii="Times New Roman" w:hAnsi="Times New Roman"/>
          <w:b/>
          <w:sz w:val="24"/>
          <w:szCs w:val="24"/>
          <w:u w:color="56C1FE"/>
        </w:rPr>
        <w:t>all the variances requested</w:t>
      </w:r>
      <w:r w:rsidR="00504065">
        <w:rPr>
          <w:rFonts w:ascii="Times New Roman" w:hAnsi="Times New Roman"/>
          <w:sz w:val="24"/>
          <w:szCs w:val="24"/>
          <w:u w:color="56C1FE"/>
        </w:rPr>
        <w:t>.</w:t>
      </w:r>
      <w:r>
        <w:rPr>
          <w:rFonts w:ascii="Times New Roman" w:hAnsi="Times New Roman"/>
          <w:sz w:val="24"/>
          <w:szCs w:val="24"/>
          <w:u w:color="56C1FE"/>
        </w:rPr>
        <w:t xml:space="preserve"> </w:t>
      </w:r>
      <w:r w:rsidRPr="005C35F5">
        <w:rPr>
          <w:rFonts w:ascii="Times New Roman" w:hAnsi="Times New Roman"/>
          <w:sz w:val="24"/>
          <w:szCs w:val="24"/>
          <w:u w:color="56C1FE"/>
        </w:rPr>
        <w:t>The Health Inspector</w:t>
      </w:r>
      <w:r w:rsidR="006D4E8B">
        <w:rPr>
          <w:rFonts w:ascii="Times New Roman" w:hAnsi="Times New Roman"/>
          <w:sz w:val="24"/>
          <w:szCs w:val="24"/>
          <w:u w:color="56C1FE"/>
        </w:rPr>
        <w:t xml:space="preserve"> is</w:t>
      </w:r>
      <w:r w:rsidRPr="005C35F5">
        <w:rPr>
          <w:rFonts w:ascii="Times New Roman" w:hAnsi="Times New Roman"/>
          <w:sz w:val="24"/>
          <w:szCs w:val="24"/>
          <w:u w:color="56C1FE"/>
        </w:rPr>
        <w:t xml:space="preserve"> </w:t>
      </w:r>
      <w:r>
        <w:rPr>
          <w:rFonts w:ascii="Times New Roman" w:hAnsi="Times New Roman"/>
          <w:sz w:val="24"/>
          <w:szCs w:val="24"/>
          <w:u w:color="56C1FE"/>
        </w:rPr>
        <w:t xml:space="preserve">to write a </w:t>
      </w:r>
      <w:r w:rsidRPr="005C35F5">
        <w:rPr>
          <w:rFonts w:ascii="Times New Roman" w:hAnsi="Times New Roman"/>
          <w:sz w:val="24"/>
          <w:szCs w:val="24"/>
          <w:u w:color="56C1FE"/>
        </w:rPr>
        <w:t xml:space="preserve">letter to the </w:t>
      </w:r>
      <w:r w:rsidR="006D4E8B" w:rsidRPr="005C35F5">
        <w:rPr>
          <w:rFonts w:ascii="Times New Roman" w:hAnsi="Times New Roman"/>
          <w:sz w:val="24"/>
          <w:szCs w:val="24"/>
          <w:u w:color="56C1FE"/>
        </w:rPr>
        <w:t>owner to replace the curr</w:t>
      </w:r>
      <w:r w:rsidR="006D4E8B">
        <w:rPr>
          <w:rFonts w:ascii="Times New Roman" w:hAnsi="Times New Roman"/>
          <w:sz w:val="24"/>
          <w:szCs w:val="24"/>
          <w:u w:color="56C1FE"/>
        </w:rPr>
        <w:t xml:space="preserve">ent septic system within 120 days </w:t>
      </w:r>
      <w:r w:rsidR="009250EA">
        <w:rPr>
          <w:rFonts w:ascii="Times New Roman" w:hAnsi="Times New Roman"/>
          <w:sz w:val="24"/>
          <w:szCs w:val="24"/>
          <w:u w:color="56C1FE"/>
        </w:rPr>
        <w:t>of receiving</w:t>
      </w:r>
      <w:r w:rsidR="006D4E8B">
        <w:rPr>
          <w:rFonts w:ascii="Times New Roman" w:hAnsi="Times New Roman"/>
          <w:sz w:val="24"/>
          <w:szCs w:val="24"/>
          <w:u w:color="56C1FE"/>
        </w:rPr>
        <w:t xml:space="preserve"> the letter </w:t>
      </w:r>
      <w:r w:rsidR="009250EA">
        <w:rPr>
          <w:rFonts w:ascii="Times New Roman" w:hAnsi="Times New Roman"/>
          <w:sz w:val="24"/>
          <w:szCs w:val="24"/>
          <w:u w:color="56C1FE"/>
        </w:rPr>
        <w:t>because</w:t>
      </w:r>
      <w:r w:rsidR="006D4E8B">
        <w:rPr>
          <w:rFonts w:ascii="Times New Roman" w:hAnsi="Times New Roman"/>
          <w:sz w:val="24"/>
          <w:szCs w:val="24"/>
          <w:u w:color="56C1FE"/>
        </w:rPr>
        <w:t xml:space="preserve"> the current system has failed. </w:t>
      </w:r>
    </w:p>
    <w:p w:rsidR="00D3561B" w:rsidRDefault="00D3561B" w:rsidP="00D3561B">
      <w:pPr>
        <w:pStyle w:val="Body"/>
        <w:rPr>
          <w:rFonts w:hint="eastAsia"/>
          <w:u w:color="56C1FE"/>
        </w:rPr>
      </w:pPr>
    </w:p>
    <w:p w:rsidR="00D3561B" w:rsidRDefault="00D3561B" w:rsidP="00D3561B">
      <w:pPr>
        <w:pStyle w:val="Default"/>
        <w:jc w:val="both"/>
        <w:rPr>
          <w:rFonts w:ascii="Times New Roman" w:eastAsia="Times New Roman" w:hAnsi="Times New Roman" w:cs="Times New Roman"/>
          <w:sz w:val="24"/>
          <w:szCs w:val="24"/>
          <w:u w:color="56C1FE"/>
        </w:rPr>
      </w:pPr>
      <w:r w:rsidRPr="001808B7">
        <w:rPr>
          <w:rFonts w:ascii="Times New Roman" w:hAnsi="Times New Roman"/>
          <w:sz w:val="24"/>
          <w:szCs w:val="24"/>
          <w:u w:color="56C1FE"/>
        </w:rPr>
        <w:t xml:space="preserve">6:00 </w:t>
      </w:r>
      <w:r w:rsidRPr="00586549">
        <w:rPr>
          <w:rFonts w:ascii="Times New Roman" w:hAnsi="Times New Roman"/>
          <w:b/>
          <w:sz w:val="24"/>
          <w:szCs w:val="24"/>
          <w:u w:color="56C1FE"/>
        </w:rPr>
        <w:t xml:space="preserve">35 Menemsha Inn Road </w:t>
      </w:r>
      <w:r w:rsidR="001808B7" w:rsidRPr="00586549">
        <w:rPr>
          <w:rFonts w:ascii="Times New Roman" w:hAnsi="Times New Roman"/>
          <w:b/>
          <w:sz w:val="24"/>
          <w:szCs w:val="24"/>
          <w:u w:color="56C1FE"/>
        </w:rPr>
        <w:t>(21-50)</w:t>
      </w:r>
      <w:r w:rsidR="001808B7">
        <w:rPr>
          <w:rFonts w:ascii="Times New Roman" w:hAnsi="Times New Roman"/>
          <w:sz w:val="24"/>
          <w:szCs w:val="24"/>
          <w:u w:color="56C1FE"/>
        </w:rPr>
        <w:t xml:space="preserve"> – </w:t>
      </w:r>
      <w:r w:rsidR="009250EA" w:rsidRPr="009250EA">
        <w:rPr>
          <w:rFonts w:ascii="Times New Roman" w:hAnsi="Times New Roman"/>
          <w:sz w:val="24"/>
          <w:szCs w:val="24"/>
          <w:u w:color="56C1FE"/>
        </w:rPr>
        <w:t>The Board approved the proposed septic system plan for an existing 2-bedroom and 1-bedroom studio (VLS)</w:t>
      </w:r>
      <w:r w:rsidRPr="001808B7">
        <w:rPr>
          <w:rFonts w:ascii="Times New Roman" w:hAnsi="Times New Roman"/>
          <w:sz w:val="24"/>
          <w:szCs w:val="24"/>
          <w:u w:color="56C1FE"/>
        </w:rPr>
        <w:t>.</w:t>
      </w:r>
      <w:r>
        <w:rPr>
          <w:rFonts w:ascii="Times New Roman" w:hAnsi="Times New Roman"/>
          <w:sz w:val="24"/>
          <w:szCs w:val="24"/>
          <w:u w:color="56C1FE"/>
        </w:rPr>
        <w:t xml:space="preserve"> </w:t>
      </w:r>
    </w:p>
    <w:p w:rsidR="00D3561B" w:rsidRDefault="00D3561B" w:rsidP="00D3561B">
      <w:pPr>
        <w:pStyle w:val="ListParagraph"/>
        <w:rPr>
          <w:u w:color="56C1FE"/>
        </w:rPr>
      </w:pPr>
    </w:p>
    <w:p w:rsidR="00D3561B" w:rsidRDefault="00D3561B" w:rsidP="00D3561B">
      <w:pPr>
        <w:pStyle w:val="Default"/>
        <w:jc w:val="both"/>
        <w:rPr>
          <w:rFonts w:ascii="Times New Roman" w:eastAsia="Times New Roman" w:hAnsi="Times New Roman" w:cs="Times New Roman"/>
          <w:sz w:val="24"/>
          <w:szCs w:val="24"/>
          <w:u w:color="56C1FE"/>
        </w:rPr>
      </w:pPr>
      <w:r w:rsidRPr="00FF7CBB">
        <w:rPr>
          <w:rFonts w:ascii="Times New Roman" w:hAnsi="Times New Roman"/>
          <w:sz w:val="24"/>
          <w:szCs w:val="24"/>
          <w:u w:color="56C1FE"/>
        </w:rPr>
        <w:t xml:space="preserve">6:10 </w:t>
      </w:r>
      <w:r w:rsidRPr="00586549">
        <w:rPr>
          <w:rFonts w:ascii="Times New Roman" w:hAnsi="Times New Roman"/>
          <w:b/>
          <w:sz w:val="24"/>
          <w:szCs w:val="24"/>
          <w:u w:color="56C1FE"/>
        </w:rPr>
        <w:t>8 Sam’s Way (24-29.2)</w:t>
      </w:r>
      <w:r w:rsidRPr="00FF7CBB">
        <w:rPr>
          <w:rFonts w:ascii="Times New Roman" w:hAnsi="Times New Roman"/>
          <w:sz w:val="24"/>
          <w:szCs w:val="24"/>
          <w:u w:color="56C1FE"/>
        </w:rPr>
        <w:t xml:space="preserve"> – </w:t>
      </w:r>
      <w:r w:rsidR="009250EA" w:rsidRPr="009250EA">
        <w:rPr>
          <w:rFonts w:ascii="Times New Roman" w:hAnsi="Times New Roman"/>
          <w:sz w:val="24"/>
          <w:szCs w:val="24"/>
          <w:u w:color="56C1FE"/>
        </w:rPr>
        <w:t>The Board approved the proposed septic tie-in revision for a proposed pool house (VLS)</w:t>
      </w:r>
      <w:r w:rsidR="00840C4C" w:rsidRPr="00FF7CBB">
        <w:rPr>
          <w:rFonts w:ascii="Times New Roman" w:hAnsi="Times New Roman"/>
          <w:sz w:val="24"/>
          <w:szCs w:val="24"/>
          <w:u w:color="56C1FE"/>
        </w:rPr>
        <w:t>.</w:t>
      </w:r>
    </w:p>
    <w:p w:rsidR="00D3561B" w:rsidRDefault="00D3561B" w:rsidP="00D3561B">
      <w:pPr>
        <w:pStyle w:val="ListParagraph"/>
        <w:rPr>
          <w:u w:color="56C1FE"/>
        </w:rPr>
      </w:pPr>
    </w:p>
    <w:p w:rsidR="00D3561B" w:rsidRDefault="00D3561B" w:rsidP="005C35F5">
      <w:pPr>
        <w:pStyle w:val="Default"/>
        <w:jc w:val="both"/>
        <w:rPr>
          <w:rFonts w:ascii="Times New Roman" w:eastAsia="Times New Roman" w:hAnsi="Times New Roman" w:cs="Times New Roman"/>
          <w:sz w:val="24"/>
          <w:szCs w:val="24"/>
          <w:u w:color="56C1FE"/>
        </w:rPr>
      </w:pPr>
      <w:r w:rsidRPr="005C35F5">
        <w:rPr>
          <w:rFonts w:ascii="Times New Roman" w:hAnsi="Times New Roman"/>
          <w:sz w:val="24"/>
          <w:szCs w:val="24"/>
          <w:u w:color="56C1FE"/>
        </w:rPr>
        <w:t xml:space="preserve">6:20 </w:t>
      </w:r>
      <w:r w:rsidRPr="00586549">
        <w:rPr>
          <w:rFonts w:ascii="Times New Roman" w:hAnsi="Times New Roman"/>
          <w:b/>
          <w:sz w:val="24"/>
          <w:szCs w:val="24"/>
          <w:u w:color="56C1FE"/>
        </w:rPr>
        <w:t xml:space="preserve">89 </w:t>
      </w:r>
      <w:proofErr w:type="spellStart"/>
      <w:r w:rsidRPr="00586549">
        <w:rPr>
          <w:rFonts w:ascii="Times New Roman" w:hAnsi="Times New Roman"/>
          <w:b/>
          <w:sz w:val="24"/>
          <w:szCs w:val="24"/>
          <w:u w:color="56C1FE"/>
        </w:rPr>
        <w:t>Harlock</w:t>
      </w:r>
      <w:proofErr w:type="spellEnd"/>
      <w:r w:rsidRPr="00586549">
        <w:rPr>
          <w:rFonts w:ascii="Times New Roman" w:hAnsi="Times New Roman"/>
          <w:b/>
          <w:sz w:val="24"/>
          <w:szCs w:val="24"/>
          <w:u w:color="56C1FE"/>
        </w:rPr>
        <w:t xml:space="preserve"> Pond Road (2-1)</w:t>
      </w:r>
      <w:r w:rsidRPr="005C35F5">
        <w:rPr>
          <w:rFonts w:ascii="Times New Roman" w:hAnsi="Times New Roman"/>
          <w:sz w:val="24"/>
          <w:szCs w:val="24"/>
          <w:u w:color="56C1FE"/>
        </w:rPr>
        <w:t xml:space="preserve"> – </w:t>
      </w:r>
      <w:r w:rsidR="009250EA" w:rsidRPr="009250EA">
        <w:rPr>
          <w:rFonts w:ascii="Times New Roman" w:hAnsi="Times New Roman"/>
          <w:sz w:val="24"/>
          <w:szCs w:val="24"/>
          <w:u w:color="56C1FE"/>
        </w:rPr>
        <w:t>The Board approved the proposed Septic System upgrade for an existing 5-bedroom house and 1-bedroom guesthouse (VLS)</w:t>
      </w:r>
      <w:r w:rsidR="009D6D79" w:rsidRPr="005C35F5">
        <w:rPr>
          <w:rFonts w:ascii="Times New Roman" w:hAnsi="Times New Roman"/>
          <w:sz w:val="24"/>
          <w:szCs w:val="24"/>
          <w:u w:color="56C1FE"/>
        </w:rPr>
        <w:t xml:space="preserve">. The Health Inspector </w:t>
      </w:r>
      <w:r w:rsidR="009250EA" w:rsidRPr="009250EA">
        <w:rPr>
          <w:rFonts w:ascii="Times New Roman" w:hAnsi="Times New Roman"/>
          <w:sz w:val="24"/>
          <w:szCs w:val="24"/>
          <w:u w:color="56C1FE"/>
        </w:rPr>
        <w:t>will write a letter to the owner to replace the current septic system within 120 days of receiving</w:t>
      </w:r>
      <w:r w:rsidR="00BE68FF">
        <w:rPr>
          <w:rFonts w:ascii="Times New Roman" w:hAnsi="Times New Roman"/>
          <w:sz w:val="24"/>
          <w:szCs w:val="24"/>
          <w:u w:color="56C1FE"/>
        </w:rPr>
        <w:t xml:space="preserve"> the letter based on the fact that</w:t>
      </w:r>
      <w:r w:rsidR="005C35F5">
        <w:rPr>
          <w:rFonts w:ascii="Times New Roman" w:hAnsi="Times New Roman"/>
          <w:sz w:val="24"/>
          <w:szCs w:val="24"/>
          <w:u w:color="56C1FE"/>
        </w:rPr>
        <w:t xml:space="preserve"> the current system has failed. </w:t>
      </w:r>
    </w:p>
    <w:p w:rsidR="00D3561B" w:rsidRDefault="00D3561B" w:rsidP="00A67FDA">
      <w:pPr>
        <w:pStyle w:val="ListParagraph"/>
        <w:rPr>
          <w:u w:color="56C1FE"/>
        </w:rPr>
      </w:pPr>
    </w:p>
    <w:p w:rsidR="00D3561B" w:rsidRDefault="00D3561B" w:rsidP="00D3561B">
      <w:pPr>
        <w:pStyle w:val="Default"/>
        <w:jc w:val="both"/>
        <w:rPr>
          <w:rFonts w:ascii="Times New Roman" w:eastAsia="Times New Roman" w:hAnsi="Times New Roman" w:cs="Times New Roman"/>
          <w:sz w:val="24"/>
          <w:szCs w:val="24"/>
          <w:u w:color="56C1FE"/>
        </w:rPr>
      </w:pPr>
      <w:r w:rsidRPr="00BE68FF">
        <w:rPr>
          <w:rFonts w:ascii="Times New Roman" w:hAnsi="Times New Roman"/>
          <w:sz w:val="24"/>
          <w:szCs w:val="24"/>
          <w:u w:color="56C1FE"/>
        </w:rPr>
        <w:t xml:space="preserve">6:30 </w:t>
      </w:r>
      <w:r w:rsidRPr="00586549">
        <w:rPr>
          <w:rFonts w:ascii="Times New Roman" w:hAnsi="Times New Roman"/>
          <w:b/>
          <w:sz w:val="24"/>
          <w:szCs w:val="24"/>
          <w:u w:color="56C1FE"/>
        </w:rPr>
        <w:t xml:space="preserve">91 </w:t>
      </w:r>
      <w:proofErr w:type="spellStart"/>
      <w:r w:rsidRPr="00586549">
        <w:rPr>
          <w:rFonts w:ascii="Times New Roman" w:hAnsi="Times New Roman"/>
          <w:b/>
          <w:sz w:val="24"/>
          <w:szCs w:val="24"/>
          <w:u w:color="56C1FE"/>
        </w:rPr>
        <w:t>Gosnolds</w:t>
      </w:r>
      <w:proofErr w:type="spellEnd"/>
      <w:r w:rsidRPr="00586549">
        <w:rPr>
          <w:rFonts w:ascii="Times New Roman" w:hAnsi="Times New Roman"/>
          <w:b/>
          <w:sz w:val="24"/>
          <w:szCs w:val="24"/>
          <w:u w:color="56C1FE"/>
        </w:rPr>
        <w:t xml:space="preserve"> Way (14-31)</w:t>
      </w:r>
      <w:r w:rsidRPr="00BE68FF">
        <w:rPr>
          <w:rFonts w:ascii="Times New Roman" w:hAnsi="Times New Roman"/>
          <w:sz w:val="24"/>
          <w:szCs w:val="24"/>
          <w:u w:color="56C1FE"/>
        </w:rPr>
        <w:t xml:space="preserve"> – </w:t>
      </w:r>
      <w:r w:rsidR="009D6D79" w:rsidRPr="00BE68FF">
        <w:rPr>
          <w:rFonts w:ascii="Times New Roman" w:hAnsi="Times New Roman"/>
          <w:sz w:val="24"/>
          <w:szCs w:val="24"/>
          <w:u w:color="56C1FE"/>
        </w:rPr>
        <w:t>The Board reviewed the w</w:t>
      </w:r>
      <w:r w:rsidRPr="00BE68FF">
        <w:rPr>
          <w:rFonts w:ascii="Times New Roman" w:hAnsi="Times New Roman"/>
          <w:sz w:val="24"/>
          <w:szCs w:val="24"/>
          <w:u w:color="56C1FE"/>
        </w:rPr>
        <w:t>ell replacement application (VLS&amp;IWS)</w:t>
      </w:r>
      <w:r w:rsidR="009D6D79" w:rsidRPr="00BE68FF">
        <w:rPr>
          <w:rFonts w:ascii="Times New Roman" w:hAnsi="Times New Roman"/>
          <w:sz w:val="24"/>
          <w:szCs w:val="24"/>
          <w:u w:color="56C1FE"/>
        </w:rPr>
        <w:t xml:space="preserve"> </w:t>
      </w:r>
      <w:r w:rsidR="009250EA">
        <w:rPr>
          <w:rFonts w:ascii="Times New Roman" w:hAnsi="Times New Roman"/>
          <w:sz w:val="24"/>
          <w:szCs w:val="24"/>
          <w:u w:color="56C1FE"/>
        </w:rPr>
        <w:t xml:space="preserve">and </w:t>
      </w:r>
      <w:r w:rsidR="00586DEB">
        <w:rPr>
          <w:rFonts w:ascii="Times New Roman" w:hAnsi="Times New Roman"/>
          <w:sz w:val="24"/>
          <w:szCs w:val="24"/>
          <w:u w:color="56C1FE"/>
        </w:rPr>
        <w:t>approved it conditionally. The</w:t>
      </w:r>
      <w:r w:rsidR="009D6D79" w:rsidRPr="00BE68FF">
        <w:rPr>
          <w:rFonts w:ascii="Times New Roman" w:hAnsi="Times New Roman"/>
          <w:sz w:val="24"/>
          <w:szCs w:val="24"/>
          <w:u w:color="56C1FE"/>
        </w:rPr>
        <w:t xml:space="preserve"> property owner </w:t>
      </w:r>
      <w:r w:rsidR="00586DEB">
        <w:rPr>
          <w:rFonts w:ascii="Times New Roman" w:hAnsi="Times New Roman"/>
          <w:sz w:val="24"/>
          <w:szCs w:val="24"/>
          <w:u w:color="56C1FE"/>
        </w:rPr>
        <w:t xml:space="preserve">is </w:t>
      </w:r>
      <w:r w:rsidR="009D6D79" w:rsidRPr="00BE68FF">
        <w:rPr>
          <w:rFonts w:ascii="Times New Roman" w:hAnsi="Times New Roman"/>
          <w:sz w:val="24"/>
          <w:szCs w:val="24"/>
          <w:u w:color="56C1FE"/>
        </w:rPr>
        <w:t>to provide the letter/email acknowledging</w:t>
      </w:r>
      <w:r w:rsidR="00D25576">
        <w:rPr>
          <w:rFonts w:ascii="Times New Roman" w:hAnsi="Times New Roman"/>
          <w:sz w:val="24"/>
          <w:szCs w:val="24"/>
          <w:u w:color="56C1FE"/>
        </w:rPr>
        <w:t xml:space="preserve"> </w:t>
      </w:r>
      <w:r w:rsidR="009250EA">
        <w:rPr>
          <w:rFonts w:ascii="Times New Roman" w:hAnsi="Times New Roman"/>
          <w:sz w:val="24"/>
          <w:szCs w:val="24"/>
          <w:u w:color="56C1FE"/>
        </w:rPr>
        <w:t xml:space="preserve">that </w:t>
      </w:r>
      <w:r w:rsidR="00D25576">
        <w:rPr>
          <w:rFonts w:ascii="Times New Roman" w:hAnsi="Times New Roman"/>
          <w:sz w:val="24"/>
          <w:szCs w:val="24"/>
          <w:u w:color="56C1FE"/>
        </w:rPr>
        <w:t xml:space="preserve">the </w:t>
      </w:r>
      <w:r w:rsidR="009250EA" w:rsidRPr="009250EA">
        <w:rPr>
          <w:rFonts w:ascii="Times New Roman" w:hAnsi="Times New Roman"/>
          <w:sz w:val="24"/>
          <w:szCs w:val="24"/>
          <w:u w:color="56C1FE"/>
        </w:rPr>
        <w:t xml:space="preserve">distance between the proposed well and the septic system is 117 feet, less than </w:t>
      </w:r>
      <w:r w:rsidR="00D25576">
        <w:rPr>
          <w:rFonts w:ascii="Times New Roman" w:hAnsi="Times New Roman"/>
          <w:sz w:val="24"/>
          <w:szCs w:val="24"/>
          <w:u w:color="56C1FE"/>
        </w:rPr>
        <w:t>150 feet</w:t>
      </w:r>
      <w:r w:rsidR="009250EA">
        <w:rPr>
          <w:rFonts w:ascii="Times New Roman" w:hAnsi="Times New Roman"/>
          <w:sz w:val="24"/>
          <w:szCs w:val="24"/>
          <w:u w:color="56C1FE"/>
        </w:rPr>
        <w:t>,</w:t>
      </w:r>
      <w:r w:rsidR="00586DEB">
        <w:rPr>
          <w:rFonts w:ascii="Times New Roman" w:hAnsi="Times New Roman"/>
          <w:sz w:val="24"/>
          <w:szCs w:val="24"/>
          <w:u w:color="56C1FE"/>
        </w:rPr>
        <w:t xml:space="preserve"> </w:t>
      </w:r>
      <w:r w:rsidR="009250EA">
        <w:rPr>
          <w:rFonts w:ascii="Times New Roman" w:hAnsi="Times New Roman"/>
          <w:sz w:val="24"/>
          <w:szCs w:val="24"/>
          <w:u w:color="56C1FE"/>
        </w:rPr>
        <w:t xml:space="preserve">before </w:t>
      </w:r>
      <w:r w:rsidR="00586DEB">
        <w:rPr>
          <w:rFonts w:ascii="Times New Roman" w:hAnsi="Times New Roman"/>
          <w:sz w:val="24"/>
          <w:szCs w:val="24"/>
          <w:u w:color="56C1FE"/>
        </w:rPr>
        <w:t>the permit is released</w:t>
      </w:r>
      <w:r w:rsidR="00D25576">
        <w:rPr>
          <w:rFonts w:ascii="Times New Roman" w:hAnsi="Times New Roman"/>
          <w:sz w:val="24"/>
          <w:szCs w:val="24"/>
          <w:u w:color="56C1FE"/>
        </w:rPr>
        <w:t xml:space="preserve">. </w:t>
      </w:r>
    </w:p>
    <w:p w:rsidR="00D3561B" w:rsidRDefault="00D3561B" w:rsidP="00D25576">
      <w:pPr>
        <w:pStyle w:val="ListParagraph"/>
        <w:rPr>
          <w:u w:color="56C1FE"/>
        </w:rPr>
      </w:pPr>
    </w:p>
    <w:p w:rsidR="00D3561B" w:rsidRDefault="009D6D79" w:rsidP="00D3561B">
      <w:pPr>
        <w:pStyle w:val="Default"/>
        <w:jc w:val="both"/>
        <w:rPr>
          <w:rFonts w:ascii="Times New Roman" w:hAnsi="Times New Roman"/>
          <w:sz w:val="24"/>
          <w:szCs w:val="24"/>
          <w:u w:color="56C1FE"/>
        </w:rPr>
      </w:pPr>
      <w:r w:rsidRPr="00586DEB">
        <w:rPr>
          <w:rFonts w:ascii="Times New Roman" w:hAnsi="Times New Roman"/>
          <w:sz w:val="24"/>
          <w:szCs w:val="24"/>
          <w:u w:color="56C1FE"/>
        </w:rPr>
        <w:t xml:space="preserve">6:40 </w:t>
      </w:r>
      <w:r w:rsidRPr="00586549">
        <w:rPr>
          <w:rFonts w:ascii="Times New Roman" w:hAnsi="Times New Roman"/>
          <w:b/>
          <w:sz w:val="24"/>
          <w:szCs w:val="24"/>
          <w:u w:color="56C1FE"/>
        </w:rPr>
        <w:t>17 High Mark (26-76)</w:t>
      </w:r>
      <w:r w:rsidRPr="00586DEB">
        <w:rPr>
          <w:rFonts w:ascii="Times New Roman" w:hAnsi="Times New Roman"/>
          <w:sz w:val="24"/>
          <w:szCs w:val="24"/>
          <w:u w:color="56C1FE"/>
        </w:rPr>
        <w:t xml:space="preserve"> – The Board review</w:t>
      </w:r>
      <w:r w:rsidR="009A1C55" w:rsidRPr="00586DEB">
        <w:rPr>
          <w:rFonts w:ascii="Times New Roman" w:hAnsi="Times New Roman"/>
          <w:sz w:val="24"/>
          <w:szCs w:val="24"/>
          <w:u w:color="56C1FE"/>
        </w:rPr>
        <w:t>ed the well replacement plan</w:t>
      </w:r>
      <w:r w:rsidR="00586DEB">
        <w:rPr>
          <w:rFonts w:ascii="Times New Roman" w:hAnsi="Times New Roman"/>
          <w:sz w:val="24"/>
          <w:szCs w:val="24"/>
          <w:u w:color="56C1FE"/>
        </w:rPr>
        <w:t xml:space="preserve"> </w:t>
      </w:r>
      <w:r w:rsidR="00586DEB" w:rsidRPr="00586DEB">
        <w:rPr>
          <w:rFonts w:ascii="Times New Roman" w:hAnsi="Times New Roman"/>
          <w:sz w:val="24"/>
          <w:szCs w:val="24"/>
          <w:u w:color="56C1FE"/>
        </w:rPr>
        <w:t>(VLS&amp;IWS)</w:t>
      </w:r>
      <w:r w:rsidRPr="00586DEB">
        <w:rPr>
          <w:rFonts w:ascii="Times New Roman" w:hAnsi="Times New Roman"/>
          <w:sz w:val="24"/>
          <w:szCs w:val="24"/>
          <w:u w:color="56C1FE"/>
        </w:rPr>
        <w:t xml:space="preserve"> and </w:t>
      </w:r>
      <w:r w:rsidR="009A1C55" w:rsidRPr="00586DEB">
        <w:rPr>
          <w:rFonts w:ascii="Times New Roman" w:hAnsi="Times New Roman"/>
          <w:sz w:val="24"/>
          <w:szCs w:val="24"/>
          <w:u w:color="56C1FE"/>
        </w:rPr>
        <w:t>approved the application with the condition</w:t>
      </w:r>
      <w:r w:rsidR="00586DEB">
        <w:rPr>
          <w:rFonts w:ascii="Times New Roman" w:hAnsi="Times New Roman"/>
          <w:sz w:val="24"/>
          <w:szCs w:val="24"/>
          <w:u w:color="56C1FE"/>
        </w:rPr>
        <w:t xml:space="preserve"> </w:t>
      </w:r>
      <w:r w:rsidR="009250EA">
        <w:rPr>
          <w:rFonts w:ascii="Times New Roman" w:hAnsi="Times New Roman"/>
          <w:sz w:val="24"/>
          <w:szCs w:val="24"/>
          <w:u w:color="56C1FE"/>
        </w:rPr>
        <w:t>that</w:t>
      </w:r>
      <w:r w:rsidR="00586DEB">
        <w:rPr>
          <w:rFonts w:ascii="Times New Roman" w:hAnsi="Times New Roman"/>
          <w:sz w:val="24"/>
          <w:szCs w:val="24"/>
          <w:u w:color="56C1FE"/>
        </w:rPr>
        <w:t xml:space="preserve"> the existing well to be properly decommissioned </w:t>
      </w:r>
      <w:r w:rsidR="009250EA">
        <w:rPr>
          <w:rFonts w:ascii="Times New Roman" w:hAnsi="Times New Roman"/>
          <w:sz w:val="24"/>
          <w:szCs w:val="24"/>
          <w:u w:color="56C1FE"/>
        </w:rPr>
        <w:t>by</w:t>
      </w:r>
      <w:r w:rsidR="00586DEB">
        <w:rPr>
          <w:rFonts w:ascii="Times New Roman" w:hAnsi="Times New Roman"/>
          <w:sz w:val="24"/>
          <w:szCs w:val="24"/>
          <w:u w:color="56C1FE"/>
        </w:rPr>
        <w:t xml:space="preserve"> Title 5. </w:t>
      </w:r>
    </w:p>
    <w:p w:rsidR="00D3561B" w:rsidRDefault="00D3561B" w:rsidP="00D3561B">
      <w:pPr>
        <w:pStyle w:val="Default"/>
        <w:jc w:val="both"/>
        <w:rPr>
          <w:rFonts w:ascii="Times New Roman" w:hAnsi="Times New Roman"/>
          <w:sz w:val="24"/>
          <w:szCs w:val="24"/>
          <w:u w:color="56C1FE"/>
        </w:rPr>
      </w:pPr>
    </w:p>
    <w:p w:rsidR="00D3561B" w:rsidRPr="00906075" w:rsidRDefault="00D3561B" w:rsidP="00D3561B">
      <w:pPr>
        <w:pStyle w:val="Default"/>
        <w:jc w:val="both"/>
        <w:rPr>
          <w:rFonts w:ascii="Times New Roman" w:hAnsi="Times New Roman" w:cs="Times New Roman"/>
          <w:sz w:val="24"/>
          <w:szCs w:val="24"/>
          <w:u w:color="56C1FE"/>
        </w:rPr>
      </w:pPr>
      <w:r w:rsidRPr="00DC354C">
        <w:rPr>
          <w:rFonts w:ascii="Times New Roman" w:hAnsi="Times New Roman"/>
          <w:sz w:val="24"/>
          <w:szCs w:val="24"/>
          <w:u w:color="56C1FE"/>
        </w:rPr>
        <w:t xml:space="preserve">6:50 </w:t>
      </w:r>
      <w:r w:rsidRPr="00586549">
        <w:rPr>
          <w:rFonts w:ascii="Times New Roman" w:hAnsi="Times New Roman" w:cs="Times New Roman"/>
          <w:b/>
          <w:sz w:val="24"/>
          <w:szCs w:val="24"/>
          <w:u w:color="56C1FE"/>
        </w:rPr>
        <w:t xml:space="preserve">53 </w:t>
      </w:r>
      <w:proofErr w:type="spellStart"/>
      <w:r w:rsidRPr="00586549">
        <w:rPr>
          <w:rFonts w:ascii="Times New Roman" w:hAnsi="Times New Roman" w:cs="Times New Roman"/>
          <w:b/>
          <w:sz w:val="24"/>
          <w:szCs w:val="24"/>
          <w:u w:color="56C1FE"/>
        </w:rPr>
        <w:t>Wequobsque</w:t>
      </w:r>
      <w:proofErr w:type="spellEnd"/>
      <w:r w:rsidRPr="00586549">
        <w:rPr>
          <w:rFonts w:ascii="Times New Roman" w:hAnsi="Times New Roman" w:cs="Times New Roman"/>
          <w:b/>
          <w:sz w:val="24"/>
          <w:szCs w:val="24"/>
          <w:u w:color="56C1FE"/>
        </w:rPr>
        <w:t xml:space="preserve"> Road (30-115)</w:t>
      </w:r>
      <w:r w:rsidRPr="00DC354C">
        <w:rPr>
          <w:rFonts w:ascii="Times New Roman" w:hAnsi="Times New Roman" w:cs="Times New Roman"/>
          <w:b/>
          <w:sz w:val="24"/>
          <w:szCs w:val="24"/>
          <w:u w:color="56C1FE"/>
        </w:rPr>
        <w:t xml:space="preserve"> – </w:t>
      </w:r>
      <w:r w:rsidR="00DC354C" w:rsidRPr="00DC354C">
        <w:rPr>
          <w:rFonts w:ascii="Times New Roman" w:hAnsi="Times New Roman" w:cs="Times New Roman"/>
          <w:sz w:val="24"/>
          <w:szCs w:val="24"/>
          <w:u w:color="56C1FE"/>
        </w:rPr>
        <w:t>The Board</w:t>
      </w:r>
      <w:r w:rsidR="00DC354C">
        <w:rPr>
          <w:rFonts w:ascii="Times New Roman" w:hAnsi="Times New Roman" w:cs="Times New Roman"/>
          <w:sz w:val="24"/>
          <w:szCs w:val="24"/>
          <w:u w:color="56C1FE"/>
        </w:rPr>
        <w:t xml:space="preserve"> signed off on</w:t>
      </w:r>
      <w:r w:rsidR="00DC354C" w:rsidRPr="00DC354C">
        <w:rPr>
          <w:rFonts w:ascii="Times New Roman" w:hAnsi="Times New Roman" w:cs="Times New Roman"/>
          <w:sz w:val="24"/>
          <w:szCs w:val="24"/>
          <w:u w:color="56C1FE"/>
        </w:rPr>
        <w:t xml:space="preserve"> </w:t>
      </w:r>
      <w:r w:rsidR="00DC354C">
        <w:rPr>
          <w:rFonts w:ascii="Times New Roman" w:hAnsi="Times New Roman" w:cs="Times New Roman"/>
          <w:sz w:val="24"/>
          <w:szCs w:val="24"/>
          <w:u w:color="56C1FE"/>
        </w:rPr>
        <w:t>the building</w:t>
      </w:r>
      <w:r w:rsidR="00DC354C" w:rsidRPr="00DC354C">
        <w:rPr>
          <w:rFonts w:ascii="Times New Roman" w:hAnsi="Times New Roman" w:cs="Times New Roman"/>
          <w:sz w:val="24"/>
          <w:szCs w:val="24"/>
          <w:u w:color="56C1FE"/>
        </w:rPr>
        <w:t xml:space="preserve"> plans to demo the existing dwelling and </w:t>
      </w:r>
      <w:r w:rsidR="009250EA" w:rsidRPr="009250EA">
        <w:rPr>
          <w:rFonts w:ascii="Times New Roman" w:hAnsi="Times New Roman" w:cs="Times New Roman"/>
          <w:sz w:val="24"/>
          <w:szCs w:val="24"/>
          <w:u w:color="56C1FE"/>
        </w:rPr>
        <w:t xml:space="preserve">turn the existing family room into a sleeping space with </w:t>
      </w:r>
      <w:r w:rsidR="00DC354C">
        <w:rPr>
          <w:rFonts w:ascii="Times New Roman" w:hAnsi="Times New Roman" w:cs="Times New Roman"/>
          <w:sz w:val="24"/>
          <w:szCs w:val="24"/>
          <w:u w:color="56C1FE"/>
        </w:rPr>
        <w:t>a</w:t>
      </w:r>
      <w:r w:rsidRPr="00DC354C">
        <w:rPr>
          <w:rFonts w:ascii="Times New Roman" w:hAnsi="Times New Roman" w:cs="Times New Roman"/>
          <w:sz w:val="24"/>
          <w:szCs w:val="24"/>
          <w:u w:color="56C1FE"/>
        </w:rPr>
        <w:t xml:space="preserve"> bathroom. </w:t>
      </w:r>
    </w:p>
    <w:p w:rsidR="00D3561B" w:rsidRPr="00682585" w:rsidRDefault="00D3561B" w:rsidP="00682585">
      <w:pPr>
        <w:rPr>
          <w:u w:color="56C1FE"/>
        </w:rPr>
      </w:pPr>
    </w:p>
    <w:p w:rsidR="00D3561B" w:rsidRDefault="00D3561B" w:rsidP="00D3561B">
      <w:pPr>
        <w:pStyle w:val="Default"/>
        <w:ind w:left="720"/>
        <w:jc w:val="both"/>
        <w:rPr>
          <w:rFonts w:ascii="Times New Roman" w:eastAsia="Times New Roman" w:hAnsi="Times New Roman" w:cs="Times New Roman"/>
          <w:sz w:val="24"/>
          <w:szCs w:val="24"/>
          <w:u w:color="56C1FE"/>
        </w:rPr>
      </w:pPr>
    </w:p>
    <w:p w:rsidR="00D3561B" w:rsidRPr="00DE0FC3" w:rsidRDefault="00D3561B" w:rsidP="00663FC8">
      <w:pPr>
        <w:pStyle w:val="Default"/>
        <w:jc w:val="both"/>
        <w:rPr>
          <w:rFonts w:ascii="Times New Roman" w:eastAsia="Times New Roman" w:hAnsi="Times New Roman" w:cs="Times New Roman"/>
          <w:b/>
          <w:sz w:val="24"/>
          <w:szCs w:val="24"/>
          <w:u w:color="56C1FE"/>
        </w:rPr>
      </w:pPr>
      <w:r w:rsidRPr="00DE0FC3">
        <w:rPr>
          <w:rFonts w:ascii="Times New Roman" w:hAnsi="Times New Roman"/>
          <w:b/>
          <w:sz w:val="24"/>
          <w:szCs w:val="24"/>
        </w:rPr>
        <w:t xml:space="preserve">7:00 </w:t>
      </w:r>
      <w:r w:rsidRPr="00DE0FC3">
        <w:rPr>
          <w:rFonts w:ascii="Times New Roman" w:hAnsi="Times New Roman"/>
          <w:b/>
          <w:sz w:val="24"/>
          <w:szCs w:val="24"/>
          <w:u w:color="56C1FE"/>
        </w:rPr>
        <w:t xml:space="preserve">Updates &amp; FYI: </w:t>
      </w:r>
    </w:p>
    <w:p w:rsidR="00D3561B" w:rsidRDefault="00D3561B" w:rsidP="00D3561B">
      <w:pPr>
        <w:pStyle w:val="Default"/>
        <w:ind w:left="360"/>
        <w:jc w:val="both"/>
        <w:rPr>
          <w:rFonts w:ascii="Times New Roman" w:eastAsia="Times New Roman" w:hAnsi="Times New Roman" w:cs="Times New Roman"/>
          <w:sz w:val="24"/>
          <w:szCs w:val="24"/>
          <w:u w:color="56C1FE"/>
        </w:rPr>
      </w:pPr>
    </w:p>
    <w:p w:rsidR="00D00F50" w:rsidRDefault="00D3561B" w:rsidP="00D3561B">
      <w:pPr>
        <w:pStyle w:val="Default"/>
        <w:jc w:val="both"/>
        <w:rPr>
          <w:rFonts w:ascii="Times New Roman" w:hAnsi="Times New Roman"/>
          <w:sz w:val="24"/>
          <w:szCs w:val="24"/>
          <w:u w:color="56C1FE"/>
        </w:rPr>
      </w:pPr>
      <w:r>
        <w:rPr>
          <w:rFonts w:ascii="Times New Roman" w:hAnsi="Times New Roman"/>
          <w:sz w:val="24"/>
          <w:szCs w:val="24"/>
          <w:u w:color="56C1FE"/>
        </w:rPr>
        <w:t xml:space="preserve">8 Fulling Mill Hill (19-37) (main and guest house systems) Title 5 Inspection letter pass </w:t>
      </w:r>
    </w:p>
    <w:p w:rsidR="00D00F50" w:rsidRDefault="00D00F50" w:rsidP="00D00F50">
      <w:pPr>
        <w:pStyle w:val="Default"/>
        <w:ind w:left="1080"/>
        <w:jc w:val="both"/>
        <w:rPr>
          <w:rFonts w:ascii="Times New Roman" w:hAnsi="Times New Roman"/>
          <w:b/>
          <w:bCs/>
          <w:sz w:val="24"/>
          <w:szCs w:val="24"/>
          <w:u w:color="56C1FE"/>
        </w:rPr>
      </w:pPr>
    </w:p>
    <w:p w:rsidR="004B3DBE" w:rsidRPr="004B3DBE" w:rsidRDefault="00D00F50" w:rsidP="004B3DBE">
      <w:pPr>
        <w:pStyle w:val="Default"/>
        <w:numPr>
          <w:ilvl w:val="0"/>
          <w:numId w:val="14"/>
        </w:numPr>
        <w:jc w:val="both"/>
        <w:rPr>
          <w:rFonts w:ascii="Times New Roman" w:hAnsi="Times New Roman"/>
          <w:b/>
          <w:bCs/>
          <w:sz w:val="24"/>
          <w:szCs w:val="24"/>
          <w:u w:color="56C1FE"/>
        </w:rPr>
      </w:pPr>
      <w:r>
        <w:rPr>
          <w:rFonts w:ascii="Times New Roman" w:hAnsi="Times New Roman"/>
          <w:b/>
          <w:bCs/>
          <w:sz w:val="24"/>
          <w:szCs w:val="24"/>
          <w:u w:color="56C1FE"/>
        </w:rPr>
        <w:t xml:space="preserve">Permit application renewals received: </w:t>
      </w:r>
    </w:p>
    <w:p w:rsidR="00FD2C5F" w:rsidRDefault="004B3DBE" w:rsidP="00FD2C5F">
      <w:pPr>
        <w:pStyle w:val="Default"/>
        <w:numPr>
          <w:ilvl w:val="0"/>
          <w:numId w:val="25"/>
        </w:numPr>
        <w:jc w:val="both"/>
        <w:rPr>
          <w:rFonts w:ascii="Times New Roman" w:hAnsi="Times New Roman"/>
          <w:bCs/>
          <w:sz w:val="24"/>
          <w:szCs w:val="24"/>
          <w:u w:color="56C1FE"/>
        </w:rPr>
      </w:pPr>
      <w:r>
        <w:rPr>
          <w:rFonts w:ascii="Times New Roman" w:eastAsia="Times New Roman" w:hAnsi="Times New Roman" w:cs="Times New Roman"/>
          <w:sz w:val="24"/>
          <w:szCs w:val="24"/>
          <w:u w:color="56C1FE"/>
        </w:rPr>
        <w:t xml:space="preserve">Medeiros Excavation, </w:t>
      </w:r>
      <w:r>
        <w:rPr>
          <w:rFonts w:ascii="Times New Roman" w:hAnsi="Times New Roman"/>
          <w:bCs/>
          <w:sz w:val="24"/>
          <w:szCs w:val="24"/>
          <w:u w:color="56C1FE"/>
        </w:rPr>
        <w:t>Disposal System Installer Permit application – approved</w:t>
      </w:r>
    </w:p>
    <w:p w:rsidR="004B3DBE" w:rsidRDefault="004B3DBE" w:rsidP="009250EA">
      <w:pPr>
        <w:pStyle w:val="Default"/>
        <w:numPr>
          <w:ilvl w:val="0"/>
          <w:numId w:val="25"/>
        </w:numPr>
        <w:jc w:val="both"/>
        <w:rPr>
          <w:rFonts w:ascii="Times New Roman" w:hAnsi="Times New Roman"/>
          <w:bCs/>
          <w:sz w:val="24"/>
          <w:szCs w:val="24"/>
          <w:u w:color="56C1FE"/>
        </w:rPr>
      </w:pPr>
      <w:r w:rsidRPr="00FD2C5F">
        <w:rPr>
          <w:rFonts w:ascii="Times New Roman" w:hAnsi="Times New Roman"/>
          <w:bCs/>
          <w:sz w:val="24"/>
          <w:szCs w:val="24"/>
          <w:u w:color="56C1FE"/>
        </w:rPr>
        <w:t xml:space="preserve">Homeport restaurant and oyster bar – Food Establishment Renewal and Frozen Dessert (New) applications – pending. </w:t>
      </w:r>
      <w:r w:rsidR="009250EA" w:rsidRPr="009250EA">
        <w:rPr>
          <w:rFonts w:ascii="Times New Roman" w:hAnsi="Times New Roman"/>
          <w:bCs/>
          <w:sz w:val="24"/>
          <w:szCs w:val="24"/>
          <w:u w:color="56C1FE"/>
        </w:rPr>
        <w:t xml:space="preserve">The inspector is to request the plan review application with the sketch of where the Frozen Dessert machine is going in the kitchen and request an updated kitchen </w:t>
      </w:r>
      <w:r w:rsidR="009250EA" w:rsidRPr="009250EA">
        <w:rPr>
          <w:rFonts w:ascii="Times New Roman" w:hAnsi="Times New Roman"/>
          <w:bCs/>
          <w:sz w:val="24"/>
          <w:szCs w:val="24"/>
          <w:u w:color="56C1FE"/>
        </w:rPr>
        <w:lastRenderedPageBreak/>
        <w:t>plan if there are plans to change anything</w:t>
      </w:r>
      <w:r w:rsidR="00FD2C5F" w:rsidRPr="00FD2C5F">
        <w:rPr>
          <w:rFonts w:ascii="Times New Roman" w:hAnsi="Times New Roman"/>
          <w:bCs/>
          <w:sz w:val="24"/>
          <w:szCs w:val="24"/>
          <w:u w:color="56C1FE"/>
        </w:rPr>
        <w:t xml:space="preserve">. Inspector also let the owner know that he is </w:t>
      </w:r>
      <w:r w:rsidRPr="00FD2C5F">
        <w:rPr>
          <w:rFonts w:ascii="Times New Roman" w:hAnsi="Times New Roman"/>
          <w:bCs/>
          <w:sz w:val="24"/>
          <w:szCs w:val="24"/>
          <w:u w:color="56C1FE"/>
        </w:rPr>
        <w:t xml:space="preserve">obligated to do the </w:t>
      </w:r>
      <w:r w:rsidR="00FD2C5F" w:rsidRPr="00FD2C5F">
        <w:rPr>
          <w:rFonts w:ascii="Times New Roman" w:hAnsi="Times New Roman"/>
          <w:bCs/>
          <w:sz w:val="24"/>
          <w:szCs w:val="24"/>
          <w:u w:color="56C1FE"/>
        </w:rPr>
        <w:t xml:space="preserve">frozen dessert testing every 30 days. </w:t>
      </w:r>
    </w:p>
    <w:p w:rsidR="00FD2C5F" w:rsidRDefault="00FD2C5F" w:rsidP="00FD2C5F">
      <w:pPr>
        <w:pStyle w:val="Default"/>
        <w:numPr>
          <w:ilvl w:val="0"/>
          <w:numId w:val="25"/>
        </w:numPr>
        <w:jc w:val="both"/>
        <w:rPr>
          <w:rFonts w:ascii="Times New Roman" w:hAnsi="Times New Roman"/>
          <w:bCs/>
          <w:sz w:val="24"/>
          <w:szCs w:val="24"/>
          <w:u w:color="56C1FE"/>
        </w:rPr>
      </w:pPr>
      <w:r>
        <w:rPr>
          <w:rFonts w:ascii="Times New Roman" w:hAnsi="Times New Roman"/>
          <w:bCs/>
          <w:sz w:val="24"/>
          <w:szCs w:val="24"/>
          <w:u w:color="56C1FE"/>
        </w:rPr>
        <w:t xml:space="preserve">North Tabor Farm Stand </w:t>
      </w:r>
      <w:r w:rsidR="00AC3DDC">
        <w:rPr>
          <w:rFonts w:ascii="Times New Roman" w:hAnsi="Times New Roman"/>
          <w:bCs/>
          <w:sz w:val="24"/>
          <w:szCs w:val="24"/>
          <w:u w:color="56C1FE"/>
        </w:rPr>
        <w:t>application -</w:t>
      </w:r>
      <w:r>
        <w:rPr>
          <w:rFonts w:ascii="Times New Roman" w:hAnsi="Times New Roman"/>
          <w:bCs/>
          <w:sz w:val="24"/>
          <w:szCs w:val="24"/>
          <w:u w:color="56C1FE"/>
        </w:rPr>
        <w:t xml:space="preserve"> pending.</w:t>
      </w:r>
      <w:r w:rsidR="00AC3DDC">
        <w:rPr>
          <w:rFonts w:ascii="Times New Roman" w:hAnsi="Times New Roman"/>
          <w:bCs/>
          <w:sz w:val="24"/>
          <w:szCs w:val="24"/>
          <w:u w:color="56C1FE"/>
        </w:rPr>
        <w:t xml:space="preserve"> The Health Inspector to let the applicant know that we need the additional $40 as the Board determined that the current level of operation doesn’t meet the criteria of the Farm Stand permit but the Retail Food permit ($100). </w:t>
      </w:r>
    </w:p>
    <w:p w:rsidR="00084E2F" w:rsidRPr="00FD2C5F" w:rsidRDefault="00084E2F" w:rsidP="00FD2C5F">
      <w:pPr>
        <w:pStyle w:val="Default"/>
        <w:numPr>
          <w:ilvl w:val="0"/>
          <w:numId w:val="25"/>
        </w:numPr>
        <w:jc w:val="both"/>
        <w:rPr>
          <w:rFonts w:ascii="Times New Roman" w:hAnsi="Times New Roman"/>
          <w:bCs/>
          <w:sz w:val="24"/>
          <w:szCs w:val="24"/>
          <w:u w:color="56C1FE"/>
        </w:rPr>
      </w:pPr>
      <w:r>
        <w:rPr>
          <w:rFonts w:ascii="Times New Roman" w:hAnsi="Times New Roman"/>
          <w:bCs/>
          <w:sz w:val="24"/>
          <w:szCs w:val="24"/>
          <w:u w:color="56C1FE"/>
        </w:rPr>
        <w:t xml:space="preserve">Grey Barn </w:t>
      </w:r>
      <w:r w:rsidR="001139D6">
        <w:rPr>
          <w:rFonts w:ascii="Times New Roman" w:hAnsi="Times New Roman"/>
          <w:bCs/>
          <w:sz w:val="24"/>
          <w:szCs w:val="24"/>
          <w:u w:color="56C1FE"/>
        </w:rPr>
        <w:t>Retail Food application – pending (incomplete payment –awaiting additional $40 check</w:t>
      </w:r>
      <w:r w:rsidR="00A67FDA">
        <w:rPr>
          <w:rFonts w:ascii="Times New Roman" w:hAnsi="Times New Roman"/>
          <w:bCs/>
          <w:sz w:val="24"/>
          <w:szCs w:val="24"/>
          <w:u w:color="56C1FE"/>
        </w:rPr>
        <w:t xml:space="preserve"> to issue Retail Food Permit</w:t>
      </w:r>
      <w:r w:rsidR="001139D6">
        <w:rPr>
          <w:rFonts w:ascii="Times New Roman" w:hAnsi="Times New Roman"/>
          <w:bCs/>
          <w:sz w:val="24"/>
          <w:szCs w:val="24"/>
          <w:u w:color="56C1FE"/>
        </w:rPr>
        <w:t xml:space="preserve">). </w:t>
      </w:r>
    </w:p>
    <w:p w:rsidR="00FD2C5F" w:rsidRDefault="00FD2C5F" w:rsidP="00FD2C5F">
      <w:pPr>
        <w:pStyle w:val="Default"/>
        <w:jc w:val="both"/>
        <w:rPr>
          <w:rFonts w:ascii="Times New Roman" w:eastAsia="Times New Roman" w:hAnsi="Times New Roman" w:cs="Times New Roman"/>
          <w:sz w:val="24"/>
          <w:szCs w:val="24"/>
          <w:u w:color="56C1FE"/>
        </w:rPr>
      </w:pPr>
      <w:bookmarkStart w:id="0" w:name="_GoBack"/>
      <w:bookmarkEnd w:id="0"/>
    </w:p>
    <w:p w:rsidR="00D3561B" w:rsidRDefault="00D3561B" w:rsidP="00D3561B">
      <w:pPr>
        <w:pStyle w:val="Default"/>
        <w:ind w:left="810"/>
        <w:jc w:val="both"/>
        <w:rPr>
          <w:rFonts w:ascii="Times New Roman" w:eastAsia="Times New Roman" w:hAnsi="Times New Roman" w:cs="Times New Roman"/>
          <w:sz w:val="24"/>
          <w:szCs w:val="24"/>
          <w:u w:color="56C1FE"/>
        </w:rPr>
      </w:pPr>
    </w:p>
    <w:p w:rsidR="00D3561B" w:rsidRPr="00DE0FC3" w:rsidRDefault="00D3561B" w:rsidP="00D3561B">
      <w:pPr>
        <w:pStyle w:val="BodyA"/>
        <w:rPr>
          <w:rFonts w:ascii="Times Roman" w:hAnsi="Times Roman" w:hint="eastAsia"/>
          <w:b/>
          <w:sz w:val="24"/>
          <w:szCs w:val="24"/>
          <w:u w:color="56C1FE"/>
          <w:lang w:val="en-US"/>
        </w:rPr>
      </w:pPr>
      <w:r w:rsidRPr="00DE0FC3">
        <w:rPr>
          <w:rFonts w:ascii="Times Roman" w:hAnsi="Times Roman"/>
          <w:b/>
          <w:sz w:val="24"/>
          <w:szCs w:val="24"/>
          <w:u w:color="56C1FE"/>
          <w:lang w:val="en-US"/>
        </w:rPr>
        <w:t>Items not reasonably anticipated by the Chair at the time of posting</w:t>
      </w:r>
    </w:p>
    <w:p w:rsidR="00DE0FC3" w:rsidRDefault="00DE0FC3" w:rsidP="00D3561B">
      <w:pPr>
        <w:pStyle w:val="BodyA"/>
        <w:rPr>
          <w:rFonts w:ascii="Times Roman" w:hAnsi="Times Roman" w:hint="eastAsia"/>
          <w:sz w:val="24"/>
          <w:szCs w:val="24"/>
          <w:u w:color="56C1FE"/>
          <w:lang w:val="en-US"/>
        </w:rPr>
      </w:pPr>
    </w:p>
    <w:p w:rsidR="00DE0FC3" w:rsidRDefault="00DE0FC3" w:rsidP="00DE0FC3">
      <w:pPr>
        <w:pStyle w:val="Default"/>
        <w:jc w:val="both"/>
        <w:rPr>
          <w:rFonts w:ascii="Times New Roman" w:eastAsia="Times New Roman" w:hAnsi="Times New Roman" w:cs="Times New Roman"/>
          <w:sz w:val="24"/>
          <w:szCs w:val="24"/>
          <w:u w:color="56C1FE"/>
        </w:rPr>
      </w:pPr>
      <w:r>
        <w:rPr>
          <w:rFonts w:ascii="Times New Roman" w:eastAsia="Times New Roman" w:hAnsi="Times New Roman" w:cs="Times New Roman"/>
          <w:sz w:val="24"/>
          <w:szCs w:val="24"/>
          <w:u w:color="56C1FE"/>
        </w:rPr>
        <w:t>The Board also discussed that the Food establishment categories on the Food estab</w:t>
      </w:r>
      <w:r w:rsidR="00342A9E">
        <w:rPr>
          <w:rFonts w:ascii="Times New Roman" w:eastAsia="Times New Roman" w:hAnsi="Times New Roman" w:cs="Times New Roman"/>
          <w:sz w:val="24"/>
          <w:szCs w:val="24"/>
          <w:u w:color="56C1FE"/>
        </w:rPr>
        <w:t>lishment application</w:t>
      </w:r>
      <w:r>
        <w:rPr>
          <w:rFonts w:ascii="Times New Roman" w:eastAsia="Times New Roman" w:hAnsi="Times New Roman" w:cs="Times New Roman"/>
          <w:sz w:val="24"/>
          <w:szCs w:val="24"/>
          <w:u w:color="56C1FE"/>
        </w:rPr>
        <w:t xml:space="preserve"> </w:t>
      </w:r>
      <w:r w:rsidR="00AD1458">
        <w:rPr>
          <w:rFonts w:ascii="Times New Roman" w:eastAsia="Times New Roman" w:hAnsi="Times New Roman" w:cs="Times New Roman"/>
          <w:sz w:val="24"/>
          <w:szCs w:val="24"/>
          <w:u w:color="56C1FE"/>
        </w:rPr>
        <w:t>need</w:t>
      </w:r>
      <w:r>
        <w:rPr>
          <w:rFonts w:ascii="Times New Roman" w:eastAsia="Times New Roman" w:hAnsi="Times New Roman" w:cs="Times New Roman"/>
          <w:sz w:val="24"/>
          <w:szCs w:val="24"/>
          <w:u w:color="56C1FE"/>
        </w:rPr>
        <w:t xml:space="preserve"> to be reconsidered this year</w:t>
      </w:r>
      <w:r w:rsidR="009250EA">
        <w:rPr>
          <w:rFonts w:ascii="Times New Roman" w:eastAsia="Times New Roman" w:hAnsi="Times New Roman" w:cs="Times New Roman"/>
          <w:sz w:val="24"/>
          <w:szCs w:val="24"/>
          <w:u w:color="56C1FE"/>
        </w:rPr>
        <w:t>. Some</w:t>
      </w:r>
      <w:r>
        <w:rPr>
          <w:rFonts w:ascii="Times New Roman" w:eastAsia="Times New Roman" w:hAnsi="Times New Roman" w:cs="Times New Roman"/>
          <w:sz w:val="24"/>
          <w:szCs w:val="24"/>
          <w:u w:color="56C1FE"/>
        </w:rPr>
        <w:t xml:space="preserve"> establishments in town don’t quite fit </w:t>
      </w:r>
      <w:r w:rsidR="00AD1458">
        <w:rPr>
          <w:rFonts w:ascii="Times New Roman" w:eastAsia="Times New Roman" w:hAnsi="Times New Roman" w:cs="Times New Roman"/>
          <w:sz w:val="24"/>
          <w:szCs w:val="24"/>
          <w:u w:color="56C1FE"/>
        </w:rPr>
        <w:t xml:space="preserve">the </w:t>
      </w:r>
      <w:r w:rsidR="009250EA">
        <w:rPr>
          <w:rFonts w:ascii="Times New Roman" w:eastAsia="Times New Roman" w:hAnsi="Times New Roman" w:cs="Times New Roman"/>
          <w:sz w:val="24"/>
          <w:szCs w:val="24"/>
          <w:u w:color="56C1FE"/>
        </w:rPr>
        <w:t>form’s permit categories,</w:t>
      </w:r>
      <w:r w:rsidR="00A67E6A">
        <w:rPr>
          <w:rFonts w:ascii="Times New Roman" w:eastAsia="Times New Roman" w:hAnsi="Times New Roman" w:cs="Times New Roman"/>
          <w:sz w:val="24"/>
          <w:szCs w:val="24"/>
          <w:u w:color="56C1FE"/>
        </w:rPr>
        <w:t xml:space="preserve"> </w:t>
      </w:r>
      <w:r w:rsidR="009250EA">
        <w:rPr>
          <w:rFonts w:ascii="Times New Roman" w:eastAsia="Times New Roman" w:hAnsi="Times New Roman" w:cs="Times New Roman"/>
          <w:sz w:val="24"/>
          <w:szCs w:val="24"/>
          <w:u w:color="56C1FE"/>
        </w:rPr>
        <w:t>and</w:t>
      </w:r>
      <w:r w:rsidR="00A67E6A">
        <w:rPr>
          <w:rFonts w:ascii="Times New Roman" w:eastAsia="Times New Roman" w:hAnsi="Times New Roman" w:cs="Times New Roman"/>
          <w:sz w:val="24"/>
          <w:szCs w:val="24"/>
          <w:u w:color="56C1FE"/>
        </w:rPr>
        <w:t xml:space="preserve"> fees </w:t>
      </w:r>
      <w:r w:rsidR="009250EA">
        <w:rPr>
          <w:rFonts w:ascii="Times New Roman" w:eastAsia="Times New Roman" w:hAnsi="Times New Roman" w:cs="Times New Roman"/>
          <w:sz w:val="24"/>
          <w:szCs w:val="24"/>
          <w:u w:color="56C1FE"/>
        </w:rPr>
        <w:t>must</w:t>
      </w:r>
      <w:r w:rsidR="00A67E6A">
        <w:rPr>
          <w:rFonts w:ascii="Times New Roman" w:eastAsia="Times New Roman" w:hAnsi="Times New Roman" w:cs="Times New Roman"/>
          <w:sz w:val="24"/>
          <w:szCs w:val="24"/>
          <w:u w:color="56C1FE"/>
        </w:rPr>
        <w:t xml:space="preserve"> be updated. </w:t>
      </w:r>
    </w:p>
    <w:p w:rsidR="00D3561B" w:rsidRDefault="00D3561B" w:rsidP="00DE0FC3">
      <w:pPr>
        <w:pStyle w:val="Body"/>
        <w:rPr>
          <w:rFonts w:ascii="Times" w:eastAsia="Times" w:hAnsi="Times" w:cs="Times"/>
          <w:b/>
          <w:bCs/>
          <w:color w:val="9437FF"/>
          <w:sz w:val="28"/>
          <w:szCs w:val="28"/>
          <w:u w:color="56C1FE"/>
          <w:lang w:val="en-US"/>
        </w:rPr>
      </w:pPr>
    </w:p>
    <w:p w:rsidR="00663FC8" w:rsidRDefault="00663FC8" w:rsidP="00E1683B">
      <w:pPr>
        <w:pStyle w:val="Body"/>
        <w:rPr>
          <w:rFonts w:ascii="Times" w:eastAsia="Times" w:hAnsi="Times" w:cs="Times"/>
          <w:b/>
          <w:bCs/>
          <w:color w:val="9437FF"/>
          <w:sz w:val="28"/>
          <w:szCs w:val="28"/>
          <w:u w:color="56C1FE"/>
          <w:lang w:val="en-US"/>
        </w:rPr>
      </w:pPr>
    </w:p>
    <w:p w:rsidR="00084E2F" w:rsidRDefault="00084E2F" w:rsidP="00E1683B">
      <w:pPr>
        <w:pStyle w:val="Body"/>
        <w:rPr>
          <w:rFonts w:ascii="Times" w:eastAsia="Times" w:hAnsi="Times" w:cs="Times"/>
          <w:b/>
          <w:bCs/>
          <w:color w:val="9437FF"/>
          <w:sz w:val="28"/>
          <w:szCs w:val="28"/>
          <w:u w:color="56C1FE"/>
          <w:lang w:val="en-US"/>
        </w:rPr>
      </w:pPr>
    </w:p>
    <w:p w:rsidR="00663FC8" w:rsidRDefault="00663FC8" w:rsidP="00D3561B">
      <w:pPr>
        <w:pStyle w:val="Body"/>
        <w:ind w:left="720"/>
        <w:rPr>
          <w:rFonts w:ascii="Times" w:eastAsia="Times" w:hAnsi="Times" w:cs="Times"/>
          <w:b/>
          <w:bCs/>
          <w:color w:val="9437FF"/>
          <w:sz w:val="28"/>
          <w:szCs w:val="28"/>
          <w:u w:color="56C1FE"/>
          <w:lang w:val="en-US"/>
        </w:rPr>
      </w:pPr>
    </w:p>
    <w:p w:rsidR="00663FC8" w:rsidRDefault="00663FC8" w:rsidP="00663FC8">
      <w:pPr>
        <w:outlineLvl w:val="0"/>
        <w:rPr>
          <w:rFonts w:ascii="Palatino Linotype" w:hAnsi="Palatino Linotype"/>
          <w:color w:val="000000"/>
          <w:sz w:val="20"/>
        </w:rPr>
      </w:pPr>
      <w:r>
        <w:rPr>
          <w:rFonts w:ascii="Palatino Linotype" w:hAnsi="Palatino Linotype"/>
          <w:color w:val="000000"/>
          <w:sz w:val="20"/>
        </w:rPr>
        <w:t>_______________________              _______________________                       _______________________</w:t>
      </w:r>
    </w:p>
    <w:p w:rsidR="00663FC8" w:rsidRDefault="00663FC8" w:rsidP="00663FC8">
      <w:pPr>
        <w:tabs>
          <w:tab w:val="left" w:pos="6036"/>
        </w:tabs>
        <w:outlineLvl w:val="0"/>
        <w:rPr>
          <w:rFonts w:ascii="Palatino Linotype" w:hAnsi="Palatino Linotype"/>
          <w:color w:val="000000"/>
          <w:sz w:val="20"/>
        </w:rPr>
      </w:pPr>
      <w:r>
        <w:rPr>
          <w:rFonts w:ascii="Palatino Linotype" w:hAnsi="Palatino Linotype"/>
          <w:color w:val="000000"/>
          <w:sz w:val="20"/>
        </w:rPr>
        <w:t>Katherine L</w:t>
      </w:r>
      <w:r w:rsidR="00A67FDA">
        <w:rPr>
          <w:rFonts w:ascii="Palatino Linotype" w:hAnsi="Palatino Linotype"/>
          <w:color w:val="000000"/>
          <w:sz w:val="20"/>
        </w:rPr>
        <w:t xml:space="preserve">. Carroll, Chair             </w:t>
      </w:r>
      <w:r>
        <w:rPr>
          <w:rFonts w:ascii="Palatino Linotype" w:hAnsi="Palatino Linotype"/>
          <w:color w:val="000000"/>
          <w:sz w:val="20"/>
        </w:rPr>
        <w:t xml:space="preserve"> Matthew Poole                       </w:t>
      </w:r>
      <w:r>
        <w:rPr>
          <w:rFonts w:ascii="Palatino Linotype" w:hAnsi="Palatino Linotype"/>
          <w:color w:val="000000"/>
          <w:sz w:val="20"/>
        </w:rPr>
        <w:tab/>
      </w:r>
      <w:r>
        <w:rPr>
          <w:rFonts w:ascii="Palatino Linotype" w:hAnsi="Palatino Linotype"/>
          <w:color w:val="000000"/>
          <w:sz w:val="20"/>
        </w:rPr>
        <w:tab/>
        <w:t>Janet L. Buhrman</w:t>
      </w:r>
    </w:p>
    <w:p w:rsidR="00663FC8" w:rsidRPr="00E1683B" w:rsidRDefault="00663FC8" w:rsidP="00E1683B">
      <w:pPr>
        <w:tabs>
          <w:tab w:val="left" w:pos="6036"/>
        </w:tabs>
        <w:outlineLvl w:val="0"/>
        <w:rPr>
          <w:rFonts w:ascii="Palatino Linotype" w:hAnsi="Palatino Linotype"/>
          <w:color w:val="000000"/>
          <w:sz w:val="20"/>
        </w:rPr>
      </w:pPr>
      <w:r>
        <w:rPr>
          <w:rFonts w:ascii="Palatino Linotype" w:hAnsi="Palatino Linotype"/>
          <w:color w:val="000000"/>
          <w:sz w:val="20"/>
        </w:rPr>
        <w:t>Chilmark Bo</w:t>
      </w:r>
      <w:r w:rsidR="00A67FDA">
        <w:rPr>
          <w:rFonts w:ascii="Palatino Linotype" w:hAnsi="Palatino Linotype"/>
          <w:color w:val="000000"/>
          <w:sz w:val="20"/>
        </w:rPr>
        <w:t xml:space="preserve">ard of Health               </w:t>
      </w:r>
      <w:r>
        <w:rPr>
          <w:rFonts w:ascii="Palatino Linotype" w:hAnsi="Palatino Linotype"/>
          <w:color w:val="000000"/>
          <w:sz w:val="20"/>
        </w:rPr>
        <w:t xml:space="preserve">Chilmark Board of Health               </w:t>
      </w:r>
      <w:r>
        <w:rPr>
          <w:rFonts w:ascii="Palatino Linotype" w:hAnsi="Palatino Linotype"/>
          <w:color w:val="000000"/>
          <w:sz w:val="20"/>
        </w:rPr>
        <w:tab/>
        <w:t>Chilmark Board of Health</w:t>
      </w:r>
    </w:p>
    <w:sectPr w:rsidR="00663FC8" w:rsidRPr="00E168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C3" w:rsidRDefault="00DE0FC3">
      <w:r>
        <w:separator/>
      </w:r>
    </w:p>
  </w:endnote>
  <w:endnote w:type="continuationSeparator" w:id="0">
    <w:p w:rsidR="00DE0FC3" w:rsidRDefault="00DE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D" w:rsidRDefault="00ED3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23669120"/>
      <w:docPartObj>
        <w:docPartGallery w:val="Page Numbers (Bottom of Page)"/>
        <w:docPartUnique/>
      </w:docPartObj>
    </w:sdtPr>
    <w:sdtEndPr>
      <w:rPr>
        <w:noProof/>
      </w:rPr>
    </w:sdtEndPr>
    <w:sdtContent>
      <w:p w:rsidR="00DE0FC3" w:rsidRPr="00663FC8" w:rsidRDefault="00DE0FC3">
        <w:pPr>
          <w:pStyle w:val="Footer"/>
          <w:jc w:val="right"/>
          <w:rPr>
            <w:sz w:val="20"/>
            <w:szCs w:val="20"/>
          </w:rPr>
        </w:pPr>
        <w:r w:rsidRPr="00663FC8">
          <w:rPr>
            <w:sz w:val="20"/>
            <w:szCs w:val="20"/>
          </w:rPr>
          <w:fldChar w:fldCharType="begin"/>
        </w:r>
        <w:r w:rsidRPr="00663FC8">
          <w:rPr>
            <w:sz w:val="20"/>
            <w:szCs w:val="20"/>
          </w:rPr>
          <w:instrText xml:space="preserve"> PAGE   \* MERGEFORMAT </w:instrText>
        </w:r>
        <w:r w:rsidRPr="00663FC8">
          <w:rPr>
            <w:sz w:val="20"/>
            <w:szCs w:val="20"/>
          </w:rPr>
          <w:fldChar w:fldCharType="separate"/>
        </w:r>
        <w:r w:rsidR="009250EA">
          <w:rPr>
            <w:noProof/>
            <w:sz w:val="20"/>
            <w:szCs w:val="20"/>
          </w:rPr>
          <w:t>2</w:t>
        </w:r>
        <w:r w:rsidRPr="00663FC8">
          <w:rPr>
            <w:noProof/>
            <w:sz w:val="20"/>
            <w:szCs w:val="20"/>
          </w:rPr>
          <w:fldChar w:fldCharType="end"/>
        </w:r>
      </w:p>
    </w:sdtContent>
  </w:sdt>
  <w:p w:rsidR="00DE0FC3" w:rsidRPr="00663FC8" w:rsidRDefault="00DE0FC3" w:rsidP="00663FC8">
    <w:pPr>
      <w:jc w:val="center"/>
      <w:rPr>
        <w:sz w:val="20"/>
        <w:szCs w:val="20"/>
      </w:rPr>
    </w:pPr>
    <w:r w:rsidRPr="00663FC8">
      <w:rPr>
        <w:sz w:val="20"/>
        <w:szCs w:val="20"/>
      </w:rPr>
      <w:t>BOH March 1</w:t>
    </w:r>
    <w:r w:rsidRPr="00663FC8">
      <w:rPr>
        <w:sz w:val="20"/>
        <w:szCs w:val="20"/>
        <w:vertAlign w:val="superscript"/>
      </w:rPr>
      <w:t>st</w:t>
    </w:r>
    <w:r w:rsidRPr="00663FC8">
      <w:rPr>
        <w:sz w:val="20"/>
        <w:szCs w:val="20"/>
      </w:rPr>
      <w:t>, 2023</w:t>
    </w:r>
  </w:p>
  <w:p w:rsidR="00DE0FC3" w:rsidRPr="00663FC8" w:rsidRDefault="00DE0FC3" w:rsidP="00663FC8">
    <w:pPr>
      <w:jc w:val="center"/>
      <w:rPr>
        <w:sz w:val="20"/>
        <w:szCs w:val="20"/>
      </w:rPr>
    </w:pPr>
    <w:r w:rsidRPr="00663FC8">
      <w:rPr>
        <w:sz w:val="20"/>
        <w:szCs w:val="20"/>
      </w:rPr>
      <w:t>Approved on</w:t>
    </w:r>
    <w:r w:rsidR="00ED324D">
      <w:rPr>
        <w:sz w:val="20"/>
        <w:szCs w:val="20"/>
      </w:rPr>
      <w:t xml:space="preserve"> April 5</w:t>
    </w:r>
    <w:r w:rsidR="00ED324D" w:rsidRPr="00ED324D">
      <w:rPr>
        <w:sz w:val="20"/>
        <w:szCs w:val="20"/>
        <w:vertAlign w:val="superscript"/>
      </w:rPr>
      <w:t>th</w:t>
    </w:r>
    <w:r w:rsidR="00ED324D">
      <w:rPr>
        <w:sz w:val="20"/>
        <w:szCs w:val="20"/>
      </w:rPr>
      <w:t>,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D" w:rsidRDefault="00ED3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C3" w:rsidRDefault="00DE0FC3">
      <w:r>
        <w:separator/>
      </w:r>
    </w:p>
  </w:footnote>
  <w:footnote w:type="continuationSeparator" w:id="0">
    <w:p w:rsidR="00DE0FC3" w:rsidRDefault="00DE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D" w:rsidRDefault="00ED3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D" w:rsidRDefault="00ED3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D" w:rsidRDefault="00ED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8C0"/>
    <w:multiLevelType w:val="hybridMultilevel"/>
    <w:tmpl w:val="49EE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738"/>
    <w:multiLevelType w:val="hybridMultilevel"/>
    <w:tmpl w:val="15025C4E"/>
    <w:lvl w:ilvl="0" w:tplc="AECA0334">
      <w:start w:val="1"/>
      <w:numFmt w:val="decimal"/>
      <w:lvlText w:val="%1."/>
      <w:lvlJc w:val="left"/>
      <w:pPr>
        <w:ind w:left="990" w:hanging="360"/>
      </w:pPr>
      <w:rPr>
        <w:rFonts w:ascii="Times New Roman" w:eastAsia="Arial Unicode MS" w:hAnsi="Times New Roman" w:cs="Arial Unicode M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08270D5"/>
    <w:multiLevelType w:val="hybridMultilevel"/>
    <w:tmpl w:val="A2FA006C"/>
    <w:lvl w:ilvl="0" w:tplc="85F80AFC">
      <w:start w:val="4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84"/>
    <w:multiLevelType w:val="hybridMultilevel"/>
    <w:tmpl w:val="C3009356"/>
    <w:lvl w:ilvl="0" w:tplc="193677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72F2A"/>
    <w:multiLevelType w:val="hybridMultilevel"/>
    <w:tmpl w:val="576C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991964"/>
    <w:multiLevelType w:val="hybridMultilevel"/>
    <w:tmpl w:val="3B0CBCCC"/>
    <w:lvl w:ilvl="0" w:tplc="0409000F">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D40B9"/>
    <w:multiLevelType w:val="multilevel"/>
    <w:tmpl w:val="779C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759B2"/>
    <w:multiLevelType w:val="hybridMultilevel"/>
    <w:tmpl w:val="7FF2E12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4D00517"/>
    <w:multiLevelType w:val="hybridMultilevel"/>
    <w:tmpl w:val="0B26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D5EBE"/>
    <w:multiLevelType w:val="hybridMultilevel"/>
    <w:tmpl w:val="EF4A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20F2"/>
    <w:multiLevelType w:val="hybridMultilevel"/>
    <w:tmpl w:val="696C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A6DFA"/>
    <w:multiLevelType w:val="hybridMultilevel"/>
    <w:tmpl w:val="9490F2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0869E3"/>
    <w:multiLevelType w:val="hybridMultilevel"/>
    <w:tmpl w:val="C24EA0C4"/>
    <w:lvl w:ilvl="0" w:tplc="1282520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844BA"/>
    <w:multiLevelType w:val="hybridMultilevel"/>
    <w:tmpl w:val="B75A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60056"/>
    <w:multiLevelType w:val="hybridMultilevel"/>
    <w:tmpl w:val="17A0C7E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5B75032"/>
    <w:multiLevelType w:val="hybridMultilevel"/>
    <w:tmpl w:val="7DDCE612"/>
    <w:lvl w:ilvl="0" w:tplc="140EC33C">
      <w:start w:val="1"/>
      <w:numFmt w:val="decimal"/>
      <w:lvlText w:val="%1."/>
      <w:lvlJc w:val="left"/>
      <w:pPr>
        <w:ind w:left="99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F012A0F"/>
    <w:multiLevelType w:val="hybridMultilevel"/>
    <w:tmpl w:val="18CCABAC"/>
    <w:lvl w:ilvl="0" w:tplc="70224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9486A39"/>
    <w:multiLevelType w:val="hybridMultilevel"/>
    <w:tmpl w:val="C2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E6C6E"/>
    <w:multiLevelType w:val="hybridMultilevel"/>
    <w:tmpl w:val="554491F8"/>
    <w:lvl w:ilvl="0" w:tplc="93ACD6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D7F1F18"/>
    <w:multiLevelType w:val="hybridMultilevel"/>
    <w:tmpl w:val="203E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A66412"/>
    <w:multiLevelType w:val="hybridMultilevel"/>
    <w:tmpl w:val="20A02518"/>
    <w:lvl w:ilvl="0" w:tplc="CA803D96">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EC75D3"/>
    <w:multiLevelType w:val="hybridMultilevel"/>
    <w:tmpl w:val="5C42D806"/>
    <w:lvl w:ilvl="0" w:tplc="7E8A17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A5E3D"/>
    <w:multiLevelType w:val="hybridMultilevel"/>
    <w:tmpl w:val="096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172D0"/>
    <w:multiLevelType w:val="multilevel"/>
    <w:tmpl w:val="B8B6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1"/>
  </w:num>
  <w:num w:numId="3">
    <w:abstractNumId w:val="3"/>
  </w:num>
  <w:num w:numId="4">
    <w:abstractNumId w:val="10"/>
  </w:num>
  <w:num w:numId="5">
    <w:abstractNumId w:val="13"/>
  </w:num>
  <w:num w:numId="6">
    <w:abstractNumId w:val="6"/>
  </w:num>
  <w:num w:numId="7">
    <w:abstractNumId w:val="23"/>
  </w:num>
  <w:num w:numId="8">
    <w:abstractNumId w:val="12"/>
  </w:num>
  <w:num w:numId="9">
    <w:abstractNumId w:val="9"/>
  </w:num>
  <w:num w:numId="10">
    <w:abstractNumId w:val="11"/>
  </w:num>
  <w:num w:numId="11">
    <w:abstractNumId w:val="1"/>
  </w:num>
  <w:num w:numId="12">
    <w:abstractNumId w:val="4"/>
  </w:num>
  <w:num w:numId="13">
    <w:abstractNumId w:val="19"/>
  </w:num>
  <w:num w:numId="14">
    <w:abstractNumId w:val="7"/>
  </w:num>
  <w:num w:numId="15">
    <w:abstractNumId w:val="15"/>
  </w:num>
  <w:num w:numId="16">
    <w:abstractNumId w:val="20"/>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14"/>
  </w:num>
  <w:num w:numId="22">
    <w:abstractNumId w:val="22"/>
  </w:num>
  <w:num w:numId="23">
    <w:abstractNumId w:val="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48"/>
    <w:rsid w:val="00006711"/>
    <w:rsid w:val="0001683A"/>
    <w:rsid w:val="00043949"/>
    <w:rsid w:val="000447BA"/>
    <w:rsid w:val="0005107F"/>
    <w:rsid w:val="00053FAF"/>
    <w:rsid w:val="0005610B"/>
    <w:rsid w:val="00071B9A"/>
    <w:rsid w:val="00084E2F"/>
    <w:rsid w:val="000852B0"/>
    <w:rsid w:val="000852F1"/>
    <w:rsid w:val="00092283"/>
    <w:rsid w:val="000B2E8B"/>
    <w:rsid w:val="000C0914"/>
    <w:rsid w:val="000E34BD"/>
    <w:rsid w:val="000F234C"/>
    <w:rsid w:val="000F3B81"/>
    <w:rsid w:val="00101F63"/>
    <w:rsid w:val="001032D4"/>
    <w:rsid w:val="00105F00"/>
    <w:rsid w:val="001139D6"/>
    <w:rsid w:val="00140553"/>
    <w:rsid w:val="0015532F"/>
    <w:rsid w:val="00164733"/>
    <w:rsid w:val="00177DF7"/>
    <w:rsid w:val="001808B7"/>
    <w:rsid w:val="00181804"/>
    <w:rsid w:val="00184CEF"/>
    <w:rsid w:val="00196905"/>
    <w:rsid w:val="00197867"/>
    <w:rsid w:val="001A0CDE"/>
    <w:rsid w:val="001B4AF5"/>
    <w:rsid w:val="001B7848"/>
    <w:rsid w:val="001C13BF"/>
    <w:rsid w:val="001C2CF9"/>
    <w:rsid w:val="001E4E24"/>
    <w:rsid w:val="0020160F"/>
    <w:rsid w:val="002322BE"/>
    <w:rsid w:val="00253BF1"/>
    <w:rsid w:val="00255AD9"/>
    <w:rsid w:val="002640A5"/>
    <w:rsid w:val="00264F69"/>
    <w:rsid w:val="002A2161"/>
    <w:rsid w:val="002C3223"/>
    <w:rsid w:val="002C5AC3"/>
    <w:rsid w:val="002D105B"/>
    <w:rsid w:val="002D4A7F"/>
    <w:rsid w:val="0032291C"/>
    <w:rsid w:val="00342A9E"/>
    <w:rsid w:val="0035116B"/>
    <w:rsid w:val="003606CE"/>
    <w:rsid w:val="00377431"/>
    <w:rsid w:val="003935DF"/>
    <w:rsid w:val="00394A63"/>
    <w:rsid w:val="003A1E31"/>
    <w:rsid w:val="003C0F2D"/>
    <w:rsid w:val="003D4511"/>
    <w:rsid w:val="003D4752"/>
    <w:rsid w:val="003E3D66"/>
    <w:rsid w:val="003E5510"/>
    <w:rsid w:val="003F49E1"/>
    <w:rsid w:val="003F511D"/>
    <w:rsid w:val="004236C5"/>
    <w:rsid w:val="0042472D"/>
    <w:rsid w:val="00425C7C"/>
    <w:rsid w:val="0042771D"/>
    <w:rsid w:val="004429F9"/>
    <w:rsid w:val="0046059D"/>
    <w:rsid w:val="00484E06"/>
    <w:rsid w:val="004B3DBE"/>
    <w:rsid w:val="004C218B"/>
    <w:rsid w:val="004C6226"/>
    <w:rsid w:val="004E3898"/>
    <w:rsid w:val="004E4110"/>
    <w:rsid w:val="005022C5"/>
    <w:rsid w:val="00504065"/>
    <w:rsid w:val="00505E77"/>
    <w:rsid w:val="005231C2"/>
    <w:rsid w:val="00527E24"/>
    <w:rsid w:val="00534190"/>
    <w:rsid w:val="00544C0B"/>
    <w:rsid w:val="005457FE"/>
    <w:rsid w:val="00547B6A"/>
    <w:rsid w:val="00562F80"/>
    <w:rsid w:val="00580D36"/>
    <w:rsid w:val="005852AE"/>
    <w:rsid w:val="00586549"/>
    <w:rsid w:val="00586DEB"/>
    <w:rsid w:val="005B5150"/>
    <w:rsid w:val="005C35F5"/>
    <w:rsid w:val="005C5316"/>
    <w:rsid w:val="005E101D"/>
    <w:rsid w:val="005E72A9"/>
    <w:rsid w:val="005F0692"/>
    <w:rsid w:val="005F445E"/>
    <w:rsid w:val="005F54E6"/>
    <w:rsid w:val="005F5832"/>
    <w:rsid w:val="005F6CB3"/>
    <w:rsid w:val="00603A69"/>
    <w:rsid w:val="00612997"/>
    <w:rsid w:val="006212B3"/>
    <w:rsid w:val="0063412A"/>
    <w:rsid w:val="006341B5"/>
    <w:rsid w:val="00641CFA"/>
    <w:rsid w:val="00657480"/>
    <w:rsid w:val="00663FC8"/>
    <w:rsid w:val="00664916"/>
    <w:rsid w:val="00671FC7"/>
    <w:rsid w:val="00677B30"/>
    <w:rsid w:val="00682585"/>
    <w:rsid w:val="006A2CB4"/>
    <w:rsid w:val="006D4E8B"/>
    <w:rsid w:val="006D74E4"/>
    <w:rsid w:val="006E4C08"/>
    <w:rsid w:val="006F4780"/>
    <w:rsid w:val="007001AB"/>
    <w:rsid w:val="00702701"/>
    <w:rsid w:val="00725B11"/>
    <w:rsid w:val="007438B3"/>
    <w:rsid w:val="00743E64"/>
    <w:rsid w:val="00743F22"/>
    <w:rsid w:val="00744A89"/>
    <w:rsid w:val="00755077"/>
    <w:rsid w:val="00763D3E"/>
    <w:rsid w:val="0077486B"/>
    <w:rsid w:val="00783D94"/>
    <w:rsid w:val="00784E1A"/>
    <w:rsid w:val="007911A8"/>
    <w:rsid w:val="00794E8C"/>
    <w:rsid w:val="00797785"/>
    <w:rsid w:val="007B7795"/>
    <w:rsid w:val="007C1545"/>
    <w:rsid w:val="007C3CFF"/>
    <w:rsid w:val="007C51B6"/>
    <w:rsid w:val="007D4474"/>
    <w:rsid w:val="007E3290"/>
    <w:rsid w:val="007E6D51"/>
    <w:rsid w:val="007F5C37"/>
    <w:rsid w:val="007F7937"/>
    <w:rsid w:val="00804398"/>
    <w:rsid w:val="008155F7"/>
    <w:rsid w:val="00822856"/>
    <w:rsid w:val="00830F58"/>
    <w:rsid w:val="00840C4C"/>
    <w:rsid w:val="0084506A"/>
    <w:rsid w:val="00857681"/>
    <w:rsid w:val="00867EA6"/>
    <w:rsid w:val="008778BE"/>
    <w:rsid w:val="00880416"/>
    <w:rsid w:val="0088308B"/>
    <w:rsid w:val="00884CDA"/>
    <w:rsid w:val="00897100"/>
    <w:rsid w:val="008A5971"/>
    <w:rsid w:val="008A62D2"/>
    <w:rsid w:val="008B2FDE"/>
    <w:rsid w:val="008C4E1D"/>
    <w:rsid w:val="008E4330"/>
    <w:rsid w:val="008E7627"/>
    <w:rsid w:val="00906075"/>
    <w:rsid w:val="00907173"/>
    <w:rsid w:val="009250EA"/>
    <w:rsid w:val="009342F8"/>
    <w:rsid w:val="00947E93"/>
    <w:rsid w:val="00955071"/>
    <w:rsid w:val="0095562B"/>
    <w:rsid w:val="00990286"/>
    <w:rsid w:val="00990A77"/>
    <w:rsid w:val="009A1C55"/>
    <w:rsid w:val="009A5FB1"/>
    <w:rsid w:val="009D6D79"/>
    <w:rsid w:val="00A60CF7"/>
    <w:rsid w:val="00A6267F"/>
    <w:rsid w:val="00A67797"/>
    <w:rsid w:val="00A67E6A"/>
    <w:rsid w:val="00A67FDA"/>
    <w:rsid w:val="00A83EB4"/>
    <w:rsid w:val="00A865EB"/>
    <w:rsid w:val="00A905E3"/>
    <w:rsid w:val="00AB4E80"/>
    <w:rsid w:val="00AC3DDC"/>
    <w:rsid w:val="00AD1458"/>
    <w:rsid w:val="00AF52F2"/>
    <w:rsid w:val="00AF53D6"/>
    <w:rsid w:val="00B43970"/>
    <w:rsid w:val="00B652CA"/>
    <w:rsid w:val="00B719CE"/>
    <w:rsid w:val="00B76175"/>
    <w:rsid w:val="00B80423"/>
    <w:rsid w:val="00B8295F"/>
    <w:rsid w:val="00BA174F"/>
    <w:rsid w:val="00BA66F7"/>
    <w:rsid w:val="00BB1D1C"/>
    <w:rsid w:val="00BB2332"/>
    <w:rsid w:val="00BB5370"/>
    <w:rsid w:val="00BC0892"/>
    <w:rsid w:val="00BC3907"/>
    <w:rsid w:val="00BC6952"/>
    <w:rsid w:val="00BC70FE"/>
    <w:rsid w:val="00BE68FF"/>
    <w:rsid w:val="00C02544"/>
    <w:rsid w:val="00C0526E"/>
    <w:rsid w:val="00C110C1"/>
    <w:rsid w:val="00C40DCD"/>
    <w:rsid w:val="00C451C9"/>
    <w:rsid w:val="00C531F6"/>
    <w:rsid w:val="00C55822"/>
    <w:rsid w:val="00C727B1"/>
    <w:rsid w:val="00C75B20"/>
    <w:rsid w:val="00C8112A"/>
    <w:rsid w:val="00C86698"/>
    <w:rsid w:val="00C86D8B"/>
    <w:rsid w:val="00C9156B"/>
    <w:rsid w:val="00C94283"/>
    <w:rsid w:val="00CA62DB"/>
    <w:rsid w:val="00CD05E3"/>
    <w:rsid w:val="00CE0827"/>
    <w:rsid w:val="00CE282C"/>
    <w:rsid w:val="00CE31CD"/>
    <w:rsid w:val="00CF1D6D"/>
    <w:rsid w:val="00D00F50"/>
    <w:rsid w:val="00D041AF"/>
    <w:rsid w:val="00D10AF7"/>
    <w:rsid w:val="00D20F96"/>
    <w:rsid w:val="00D25576"/>
    <w:rsid w:val="00D3561B"/>
    <w:rsid w:val="00D357E9"/>
    <w:rsid w:val="00D4523A"/>
    <w:rsid w:val="00D4524F"/>
    <w:rsid w:val="00D667B6"/>
    <w:rsid w:val="00D82591"/>
    <w:rsid w:val="00D857F1"/>
    <w:rsid w:val="00D874AA"/>
    <w:rsid w:val="00D926BA"/>
    <w:rsid w:val="00DA122E"/>
    <w:rsid w:val="00DA258D"/>
    <w:rsid w:val="00DB445A"/>
    <w:rsid w:val="00DC2B0B"/>
    <w:rsid w:val="00DC354C"/>
    <w:rsid w:val="00DC6D27"/>
    <w:rsid w:val="00DE0FC3"/>
    <w:rsid w:val="00E10F30"/>
    <w:rsid w:val="00E14797"/>
    <w:rsid w:val="00E1683B"/>
    <w:rsid w:val="00E1696A"/>
    <w:rsid w:val="00E20A59"/>
    <w:rsid w:val="00E44172"/>
    <w:rsid w:val="00E65550"/>
    <w:rsid w:val="00E67206"/>
    <w:rsid w:val="00E747DC"/>
    <w:rsid w:val="00EB43FD"/>
    <w:rsid w:val="00EB4E21"/>
    <w:rsid w:val="00EB654A"/>
    <w:rsid w:val="00ED324D"/>
    <w:rsid w:val="00EE2B20"/>
    <w:rsid w:val="00F0289A"/>
    <w:rsid w:val="00F05D85"/>
    <w:rsid w:val="00F30966"/>
    <w:rsid w:val="00F342C3"/>
    <w:rsid w:val="00F351D6"/>
    <w:rsid w:val="00F44B3C"/>
    <w:rsid w:val="00F54A0A"/>
    <w:rsid w:val="00F974BA"/>
    <w:rsid w:val="00FB2B17"/>
    <w:rsid w:val="00FC7EB0"/>
    <w:rsid w:val="00FD2016"/>
    <w:rsid w:val="00FD2C5F"/>
    <w:rsid w:val="00FE0C86"/>
    <w:rsid w:val="00FE2459"/>
    <w:rsid w:val="00FE6E43"/>
    <w:rsid w:val="00FF6E41"/>
    <w:rsid w:val="00FF750C"/>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BC9AD"/>
  <w15:docId w15:val="{A00BBFE2-3E5C-47D1-8537-CABFE748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2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56"/>
    <w:rPr>
      <w:rFonts w:ascii="Segoe UI" w:hAnsi="Segoe UI" w:cs="Segoe UI"/>
      <w:sz w:val="18"/>
      <w:szCs w:val="18"/>
    </w:rPr>
  </w:style>
  <w:style w:type="paragraph" w:styleId="ListParagraph">
    <w:name w:val="List Paragraph"/>
    <w:basedOn w:val="Normal"/>
    <w:qFormat/>
    <w:rsid w:val="001E4E24"/>
    <w:pPr>
      <w:ind w:left="720"/>
      <w:contextualSpacing/>
    </w:pPr>
  </w:style>
  <w:style w:type="paragraph" w:styleId="NormalWeb">
    <w:name w:val="Normal (Web)"/>
    <w:basedOn w:val="Normal"/>
    <w:uiPriority w:val="99"/>
    <w:unhideWhenUsed/>
    <w:rsid w:val="00101F6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contentpasted0">
    <w:name w:val="contentpasted0"/>
    <w:basedOn w:val="DefaultParagraphFont"/>
    <w:rsid w:val="00101F63"/>
  </w:style>
  <w:style w:type="character" w:customStyle="1" w:styleId="Hyperlink0">
    <w:name w:val="Hyperlink.0"/>
    <w:basedOn w:val="DefaultParagraphFont"/>
    <w:rsid w:val="00D3561B"/>
    <w:rPr>
      <w:rFonts w:ascii="Times New Roman" w:eastAsia="Times New Roman" w:hAnsi="Times New Roman" w:cs="Times New Roman"/>
      <w:outline w:val="0"/>
      <w:color w:val="0000FF"/>
      <w:u w:val="single" w:color="56C1FE"/>
    </w:rPr>
  </w:style>
  <w:style w:type="paragraph" w:customStyle="1" w:styleId="BodyA">
    <w:name w:val="Body A"/>
    <w:rsid w:val="00D3561B"/>
    <w:rPr>
      <w:rFonts w:ascii="Helvetica Neue" w:hAnsi="Helvetica Neue" w:cs="Arial Unicode MS"/>
      <w:color w:val="000000"/>
      <w:sz w:val="22"/>
      <w:szCs w:val="22"/>
      <w:u w:color="000000"/>
      <w:lang w:val="nl-N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63FC8"/>
    <w:pPr>
      <w:tabs>
        <w:tab w:val="center" w:pos="4680"/>
        <w:tab w:val="right" w:pos="9360"/>
      </w:tabs>
    </w:pPr>
  </w:style>
  <w:style w:type="character" w:customStyle="1" w:styleId="HeaderChar">
    <w:name w:val="Header Char"/>
    <w:basedOn w:val="DefaultParagraphFont"/>
    <w:link w:val="Header"/>
    <w:uiPriority w:val="99"/>
    <w:rsid w:val="00663FC8"/>
    <w:rPr>
      <w:sz w:val="24"/>
      <w:szCs w:val="24"/>
    </w:rPr>
  </w:style>
  <w:style w:type="paragraph" w:styleId="Footer">
    <w:name w:val="footer"/>
    <w:basedOn w:val="Normal"/>
    <w:link w:val="FooterChar"/>
    <w:uiPriority w:val="99"/>
    <w:unhideWhenUsed/>
    <w:rsid w:val="00663FC8"/>
    <w:pPr>
      <w:tabs>
        <w:tab w:val="center" w:pos="4680"/>
        <w:tab w:val="right" w:pos="9360"/>
      </w:tabs>
    </w:pPr>
  </w:style>
  <w:style w:type="character" w:customStyle="1" w:styleId="FooterChar">
    <w:name w:val="Footer Char"/>
    <w:basedOn w:val="DefaultParagraphFont"/>
    <w:link w:val="Footer"/>
    <w:uiPriority w:val="99"/>
    <w:rsid w:val="00663F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140">
      <w:bodyDiv w:val="1"/>
      <w:marLeft w:val="0"/>
      <w:marRight w:val="0"/>
      <w:marTop w:val="0"/>
      <w:marBottom w:val="0"/>
      <w:divBdr>
        <w:top w:val="none" w:sz="0" w:space="0" w:color="auto"/>
        <w:left w:val="none" w:sz="0" w:space="0" w:color="auto"/>
        <w:bottom w:val="none" w:sz="0" w:space="0" w:color="auto"/>
        <w:right w:val="none" w:sz="0" w:space="0" w:color="auto"/>
      </w:divBdr>
      <w:divsChild>
        <w:div w:id="109604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36658">
              <w:marLeft w:val="0"/>
              <w:marRight w:val="0"/>
              <w:marTop w:val="0"/>
              <w:marBottom w:val="0"/>
              <w:divBdr>
                <w:top w:val="none" w:sz="0" w:space="0" w:color="auto"/>
                <w:left w:val="none" w:sz="0" w:space="0" w:color="auto"/>
                <w:bottom w:val="none" w:sz="0" w:space="0" w:color="auto"/>
                <w:right w:val="none" w:sz="0" w:space="0" w:color="auto"/>
              </w:divBdr>
              <w:divsChild>
                <w:div w:id="1833326636">
                  <w:marLeft w:val="0"/>
                  <w:marRight w:val="0"/>
                  <w:marTop w:val="0"/>
                  <w:marBottom w:val="0"/>
                  <w:divBdr>
                    <w:top w:val="none" w:sz="0" w:space="0" w:color="auto"/>
                    <w:left w:val="none" w:sz="0" w:space="0" w:color="auto"/>
                    <w:bottom w:val="none" w:sz="0" w:space="0" w:color="auto"/>
                    <w:right w:val="none" w:sz="0" w:space="0" w:color="auto"/>
                  </w:divBdr>
                  <w:divsChild>
                    <w:div w:id="11599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0544">
      <w:bodyDiv w:val="1"/>
      <w:marLeft w:val="0"/>
      <w:marRight w:val="0"/>
      <w:marTop w:val="0"/>
      <w:marBottom w:val="0"/>
      <w:divBdr>
        <w:top w:val="none" w:sz="0" w:space="0" w:color="auto"/>
        <w:left w:val="none" w:sz="0" w:space="0" w:color="auto"/>
        <w:bottom w:val="none" w:sz="0" w:space="0" w:color="auto"/>
        <w:right w:val="none" w:sz="0" w:space="0" w:color="auto"/>
      </w:divBdr>
    </w:div>
    <w:div w:id="397090699">
      <w:bodyDiv w:val="1"/>
      <w:marLeft w:val="0"/>
      <w:marRight w:val="0"/>
      <w:marTop w:val="0"/>
      <w:marBottom w:val="0"/>
      <w:divBdr>
        <w:top w:val="none" w:sz="0" w:space="0" w:color="auto"/>
        <w:left w:val="none" w:sz="0" w:space="0" w:color="auto"/>
        <w:bottom w:val="none" w:sz="0" w:space="0" w:color="auto"/>
        <w:right w:val="none" w:sz="0" w:space="0" w:color="auto"/>
      </w:divBdr>
    </w:div>
    <w:div w:id="714886307">
      <w:bodyDiv w:val="1"/>
      <w:marLeft w:val="0"/>
      <w:marRight w:val="0"/>
      <w:marTop w:val="0"/>
      <w:marBottom w:val="0"/>
      <w:divBdr>
        <w:top w:val="none" w:sz="0" w:space="0" w:color="auto"/>
        <w:left w:val="none" w:sz="0" w:space="0" w:color="auto"/>
        <w:bottom w:val="none" w:sz="0" w:space="0" w:color="auto"/>
        <w:right w:val="none" w:sz="0" w:space="0" w:color="auto"/>
      </w:divBdr>
    </w:div>
    <w:div w:id="818420107">
      <w:bodyDiv w:val="1"/>
      <w:marLeft w:val="0"/>
      <w:marRight w:val="0"/>
      <w:marTop w:val="0"/>
      <w:marBottom w:val="0"/>
      <w:divBdr>
        <w:top w:val="none" w:sz="0" w:space="0" w:color="auto"/>
        <w:left w:val="none" w:sz="0" w:space="0" w:color="auto"/>
        <w:bottom w:val="none" w:sz="0" w:space="0" w:color="auto"/>
        <w:right w:val="none" w:sz="0" w:space="0" w:color="auto"/>
      </w:divBdr>
    </w:div>
    <w:div w:id="828595986">
      <w:bodyDiv w:val="1"/>
      <w:marLeft w:val="0"/>
      <w:marRight w:val="0"/>
      <w:marTop w:val="0"/>
      <w:marBottom w:val="0"/>
      <w:divBdr>
        <w:top w:val="none" w:sz="0" w:space="0" w:color="auto"/>
        <w:left w:val="none" w:sz="0" w:space="0" w:color="auto"/>
        <w:bottom w:val="none" w:sz="0" w:space="0" w:color="auto"/>
        <w:right w:val="none" w:sz="0" w:space="0" w:color="auto"/>
      </w:divBdr>
    </w:div>
    <w:div w:id="841316038">
      <w:bodyDiv w:val="1"/>
      <w:marLeft w:val="0"/>
      <w:marRight w:val="0"/>
      <w:marTop w:val="0"/>
      <w:marBottom w:val="0"/>
      <w:divBdr>
        <w:top w:val="none" w:sz="0" w:space="0" w:color="auto"/>
        <w:left w:val="none" w:sz="0" w:space="0" w:color="auto"/>
        <w:bottom w:val="none" w:sz="0" w:space="0" w:color="auto"/>
        <w:right w:val="none" w:sz="0" w:space="0" w:color="auto"/>
      </w:divBdr>
    </w:div>
    <w:div w:id="877397520">
      <w:bodyDiv w:val="1"/>
      <w:marLeft w:val="0"/>
      <w:marRight w:val="0"/>
      <w:marTop w:val="0"/>
      <w:marBottom w:val="0"/>
      <w:divBdr>
        <w:top w:val="none" w:sz="0" w:space="0" w:color="auto"/>
        <w:left w:val="none" w:sz="0" w:space="0" w:color="auto"/>
        <w:bottom w:val="none" w:sz="0" w:space="0" w:color="auto"/>
        <w:right w:val="none" w:sz="0" w:space="0" w:color="auto"/>
      </w:divBdr>
    </w:div>
    <w:div w:id="1067529715">
      <w:bodyDiv w:val="1"/>
      <w:marLeft w:val="0"/>
      <w:marRight w:val="0"/>
      <w:marTop w:val="0"/>
      <w:marBottom w:val="0"/>
      <w:divBdr>
        <w:top w:val="none" w:sz="0" w:space="0" w:color="auto"/>
        <w:left w:val="none" w:sz="0" w:space="0" w:color="auto"/>
        <w:bottom w:val="none" w:sz="0" w:space="0" w:color="auto"/>
        <w:right w:val="none" w:sz="0" w:space="0" w:color="auto"/>
      </w:divBdr>
    </w:div>
    <w:div w:id="1302736385">
      <w:bodyDiv w:val="1"/>
      <w:marLeft w:val="0"/>
      <w:marRight w:val="0"/>
      <w:marTop w:val="0"/>
      <w:marBottom w:val="0"/>
      <w:divBdr>
        <w:top w:val="none" w:sz="0" w:space="0" w:color="auto"/>
        <w:left w:val="none" w:sz="0" w:space="0" w:color="auto"/>
        <w:bottom w:val="none" w:sz="0" w:space="0" w:color="auto"/>
        <w:right w:val="none" w:sz="0" w:space="0" w:color="auto"/>
      </w:divBdr>
    </w:div>
    <w:div w:id="146396461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827080">
              <w:marLeft w:val="0"/>
              <w:marRight w:val="0"/>
              <w:marTop w:val="0"/>
              <w:marBottom w:val="0"/>
              <w:divBdr>
                <w:top w:val="none" w:sz="0" w:space="0" w:color="auto"/>
                <w:left w:val="none" w:sz="0" w:space="0" w:color="auto"/>
                <w:bottom w:val="none" w:sz="0" w:space="0" w:color="auto"/>
                <w:right w:val="none" w:sz="0" w:space="0" w:color="auto"/>
              </w:divBdr>
              <w:divsChild>
                <w:div w:id="2019388645">
                  <w:marLeft w:val="0"/>
                  <w:marRight w:val="0"/>
                  <w:marTop w:val="0"/>
                  <w:marBottom w:val="0"/>
                  <w:divBdr>
                    <w:top w:val="none" w:sz="0" w:space="0" w:color="auto"/>
                    <w:left w:val="none" w:sz="0" w:space="0" w:color="auto"/>
                    <w:bottom w:val="none" w:sz="0" w:space="0" w:color="auto"/>
                    <w:right w:val="none" w:sz="0" w:space="0" w:color="auto"/>
                  </w:divBdr>
                  <w:divsChild>
                    <w:div w:id="2054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16574">
      <w:bodyDiv w:val="1"/>
      <w:marLeft w:val="0"/>
      <w:marRight w:val="0"/>
      <w:marTop w:val="0"/>
      <w:marBottom w:val="0"/>
      <w:divBdr>
        <w:top w:val="none" w:sz="0" w:space="0" w:color="auto"/>
        <w:left w:val="none" w:sz="0" w:space="0" w:color="auto"/>
        <w:bottom w:val="none" w:sz="0" w:space="0" w:color="auto"/>
        <w:right w:val="none" w:sz="0" w:space="0" w:color="auto"/>
      </w:divBdr>
      <w:divsChild>
        <w:div w:id="166423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75450">
              <w:marLeft w:val="0"/>
              <w:marRight w:val="0"/>
              <w:marTop w:val="0"/>
              <w:marBottom w:val="0"/>
              <w:divBdr>
                <w:top w:val="none" w:sz="0" w:space="0" w:color="auto"/>
                <w:left w:val="none" w:sz="0" w:space="0" w:color="auto"/>
                <w:bottom w:val="none" w:sz="0" w:space="0" w:color="auto"/>
                <w:right w:val="none" w:sz="0" w:space="0" w:color="auto"/>
              </w:divBdr>
              <w:divsChild>
                <w:div w:id="1000625597">
                  <w:marLeft w:val="0"/>
                  <w:marRight w:val="0"/>
                  <w:marTop w:val="0"/>
                  <w:marBottom w:val="0"/>
                  <w:divBdr>
                    <w:top w:val="none" w:sz="0" w:space="0" w:color="auto"/>
                    <w:left w:val="none" w:sz="0" w:space="0" w:color="auto"/>
                    <w:bottom w:val="none" w:sz="0" w:space="0" w:color="auto"/>
                    <w:right w:val="none" w:sz="0" w:space="0" w:color="auto"/>
                  </w:divBdr>
                  <w:divsChild>
                    <w:div w:id="790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azimex@chilmarkm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lana@chilmarkma.gov"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F2F9-2AF8-4FE2-BD36-3EA0E7B1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7476</TotalTime>
  <Pages>3</Pages>
  <Words>1030</Words>
  <Characters>5306</Characters>
  <Application>Microsoft Office Word</Application>
  <DocSecurity>0</DocSecurity>
  <Lines>312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Lent</dc:creator>
  <cp:keywords/>
  <dc:description/>
  <cp:lastModifiedBy>Anna McCaffrey</cp:lastModifiedBy>
  <cp:revision>39</cp:revision>
  <cp:lastPrinted>2023-01-03T16:54:00Z</cp:lastPrinted>
  <dcterms:created xsi:type="dcterms:W3CDTF">2022-10-18T16:31:00Z</dcterms:created>
  <dcterms:modified xsi:type="dcterms:W3CDTF">2023-04-03T18:58:00Z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d9ad3b4b6517be63d593d3f3c9fb816966be6d1a8a57abc4dd6f35b166eeefc5</vt:lpwstr>
  </property>
</Properties>
</file>