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48" w:rsidRDefault="001B7848" w:rsidP="00394A63">
      <w:pPr>
        <w:pStyle w:val="Default"/>
        <w:spacing w:line="20" w:lineRule="atLeast"/>
        <w:rPr>
          <w:rFonts w:ascii="Times" w:hAnsi="Times"/>
          <w:sz w:val="27"/>
          <w:szCs w:val="27"/>
          <w:u w:color="000000"/>
          <w14:textOutline w14:w="3175" w14:cap="flat" w14:cmpd="sng" w14:algn="ctr">
            <w14:solidFill>
              <w14:srgbClr w14:val="000000"/>
            </w14:solidFill>
            <w14:prstDash w14:val="solid"/>
            <w14:miter w14:lim="400000"/>
          </w14:textOutline>
        </w:rPr>
      </w:pPr>
      <w:bookmarkStart w:id="0" w:name="_GoBack"/>
      <w:bookmarkEnd w:id="0"/>
    </w:p>
    <w:p w:rsidR="001B7848" w:rsidRPr="005F445E" w:rsidRDefault="001A0CDE" w:rsidP="00394A63">
      <w:pPr>
        <w:pStyle w:val="Default"/>
        <w:tabs>
          <w:tab w:val="left" w:pos="1080"/>
        </w:tabs>
        <w:jc w:val="center"/>
        <w:rPr>
          <w:rFonts w:ascii="Palatino Linotype" w:eastAsia="Palatino Linotype" w:hAnsi="Palatino Linotype" w:cs="Palatino Linotype"/>
          <w:color w:val="FFFFFF"/>
          <w:sz w:val="32"/>
          <w:szCs w:val="32"/>
          <w:u w:color="FFFFFF"/>
          <w:vertAlign w:val="superscript"/>
          <w14:textOutline w14:w="12700" w14:cap="flat" w14:cmpd="sng" w14:algn="ctr">
            <w14:noFill/>
            <w14:prstDash w14:val="solid"/>
            <w14:miter w14:lim="400000"/>
          </w14:textOutline>
        </w:rPr>
      </w:pPr>
      <w:r w:rsidRPr="005F445E">
        <w:rPr>
          <w:rFonts w:ascii="Palatino Linotype" w:eastAsia="Palatino Linotype" w:hAnsi="Palatino Linotype" w:cs="Palatino Linotype"/>
          <w:b/>
          <w:bCs/>
          <w:color w:val="FFFFFF"/>
          <w:sz w:val="32"/>
          <w:szCs w:val="32"/>
          <w:u w:color="FFFFFF"/>
          <w:shd w:val="clear" w:color="auto" w:fill="000000"/>
          <w14:textOutline w14:w="12700" w14:cap="flat" w14:cmpd="sng" w14:algn="ctr">
            <w14:noFill/>
            <w14:prstDash w14:val="solid"/>
            <w14:miter w14:lim="400000"/>
          </w14:textOutline>
        </w:rPr>
        <w:t>CH I L M A R K   B O A R D   O F   H E A L T H</w:t>
      </w:r>
    </w:p>
    <w:p w:rsidR="001B7848" w:rsidRPr="005F445E" w:rsidRDefault="001B7848" w:rsidP="00394A63">
      <w:pPr>
        <w:pStyle w:val="Default"/>
        <w:tabs>
          <w:tab w:val="left" w:pos="1080"/>
        </w:tabs>
        <w:jc w:val="center"/>
        <w:rPr>
          <w:rFonts w:ascii="Palatino Linotype" w:eastAsia="Palatino Linotype" w:hAnsi="Palatino Linotype" w:cs="Palatino Linotype"/>
          <w:b/>
          <w:bCs/>
          <w:sz w:val="16"/>
          <w:szCs w:val="16"/>
          <w:u w:color="000000"/>
          <w14:textOutline w14:w="12700" w14:cap="flat" w14:cmpd="sng" w14:algn="ctr">
            <w14:noFill/>
            <w14:prstDash w14:val="solid"/>
            <w14:miter w14:lim="400000"/>
          </w14:textOutline>
        </w:rPr>
      </w:pPr>
    </w:p>
    <w:p w:rsidR="001B7848" w:rsidRPr="00631C6F" w:rsidRDefault="00631C6F" w:rsidP="00394A63">
      <w:pPr>
        <w:pStyle w:val="Default"/>
        <w:tabs>
          <w:tab w:val="left" w:pos="1080"/>
        </w:tabs>
        <w:jc w:val="cente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t>Minutes</w:t>
      </w:r>
    </w:p>
    <w:p w:rsidR="001B7848" w:rsidRDefault="001A0CDE" w:rsidP="00394A63">
      <w:pPr>
        <w:pStyle w:val="Default"/>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sidRPr="00071B9A">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w:t>
      </w:r>
      <w:r w:rsidR="00413100">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August 17</w:t>
      </w:r>
      <w:r w:rsidRPr="00484E06">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202</w:t>
      </w:r>
      <w:r w:rsidR="006F4780">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2</w:t>
      </w:r>
    </w:p>
    <w:p w:rsidR="001B7848" w:rsidRDefault="001A0CDE" w:rsidP="00394A63">
      <w:pPr>
        <w:pStyle w:val="Default"/>
        <w:jc w:val="center"/>
        <w:rPr>
          <w:rFonts w:ascii="Palatino Linotype" w:eastAsia="Palatino Linotype" w:hAnsi="Palatino Linotype" w:cs="Palatino Linotype"/>
          <w:b/>
          <w:bCs/>
          <w:sz w:val="24"/>
          <w:szCs w:val="24"/>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5</w:t>
      </w:r>
      <w:r w:rsidRPr="00484E06">
        <w:rPr>
          <w:rFonts w:ascii="Palatino Linotype" w:eastAsia="Palatino Linotype" w:hAnsi="Palatino Linotype" w:cs="Palatino Linotype"/>
          <w:b/>
          <w:bCs/>
          <w:sz w:val="24"/>
          <w:szCs w:val="24"/>
          <w:u w:color="000000"/>
          <w14:textOutline w14:w="12700" w14:cap="flat" w14:cmpd="sng" w14:algn="ctr">
            <w14:noFill/>
            <w14:prstDash w14:val="solid"/>
            <w14:miter w14:lim="400000"/>
          </w14:textOutline>
        </w:rPr>
        <w:t>pm</w:t>
      </w:r>
      <w:r w:rsidR="00631C6F">
        <w:rPr>
          <w:rFonts w:ascii="Palatino Linotype" w:eastAsia="Palatino Linotype" w:hAnsi="Palatino Linotype" w:cs="Palatino Linotype"/>
          <w:b/>
          <w:bCs/>
          <w:sz w:val="24"/>
          <w:szCs w:val="24"/>
          <w:u w:color="000000"/>
          <w14:textOutline w14:w="12700" w14:cap="flat" w14:cmpd="sng" w14:algn="ctr">
            <w14:noFill/>
            <w14:prstDash w14:val="solid"/>
            <w14:miter w14:lim="400000"/>
          </w14:textOutline>
        </w:rPr>
        <w:t>, via zoom</w:t>
      </w:r>
    </w:p>
    <w:p w:rsidR="001B7848" w:rsidRDefault="001B7848" w:rsidP="00394A63">
      <w:pPr>
        <w:pStyle w:val="Default"/>
        <w:rPr>
          <w:rFonts w:ascii="Times New Roman" w:eastAsia="Times New Roman" w:hAnsi="Times New Roman" w:cs="Times New Roman"/>
          <w:sz w:val="24"/>
          <w:szCs w:val="24"/>
          <w:u w:color="000000"/>
        </w:rPr>
      </w:pPr>
    </w:p>
    <w:p w:rsidR="00F27C1F" w:rsidRDefault="00F27C1F" w:rsidP="00356C67">
      <w:pPr>
        <w:pStyle w:val="Default"/>
        <w:rPr>
          <w:rStyle w:val="Hyperlink"/>
          <w:rFonts w:ascii="Times New Roman" w:hAnsi="Times New Roman"/>
          <w:sz w:val="24"/>
          <w:szCs w:val="24"/>
          <w:u w:val="none" w:color="56C1FE"/>
        </w:rPr>
      </w:pPr>
      <w:r>
        <w:rPr>
          <w:rStyle w:val="Hyperlink"/>
          <w:rFonts w:ascii="Times New Roman" w:hAnsi="Times New Roman"/>
          <w:b/>
          <w:sz w:val="24"/>
          <w:szCs w:val="24"/>
          <w:u w:val="none" w:color="56C1FE"/>
        </w:rPr>
        <w:t>Present:</w:t>
      </w:r>
      <w:r>
        <w:rPr>
          <w:rStyle w:val="Hyperlink"/>
          <w:rFonts w:ascii="Times New Roman" w:hAnsi="Times New Roman"/>
          <w:sz w:val="24"/>
          <w:szCs w:val="24"/>
          <w:u w:val="none" w:color="56C1FE"/>
        </w:rPr>
        <w:t xml:space="preserve">  Katie Ca</w:t>
      </w:r>
      <w:r w:rsidR="00413100">
        <w:rPr>
          <w:rStyle w:val="Hyperlink"/>
          <w:rFonts w:ascii="Times New Roman" w:hAnsi="Times New Roman"/>
          <w:sz w:val="24"/>
          <w:szCs w:val="24"/>
          <w:u w:val="none" w:color="56C1FE"/>
        </w:rPr>
        <w:t xml:space="preserve">rroll, Matt Poole, </w:t>
      </w:r>
      <w:r>
        <w:rPr>
          <w:rStyle w:val="Hyperlink"/>
          <w:rFonts w:ascii="Times New Roman" w:hAnsi="Times New Roman"/>
          <w:sz w:val="24"/>
          <w:szCs w:val="24"/>
          <w:u w:val="none" w:color="56C1FE"/>
        </w:rPr>
        <w:t>Jan Buhrman</w:t>
      </w:r>
      <w:r w:rsidR="005752E4">
        <w:rPr>
          <w:rStyle w:val="Hyperlink"/>
          <w:rFonts w:ascii="Times New Roman" w:hAnsi="Times New Roman"/>
          <w:sz w:val="24"/>
          <w:szCs w:val="24"/>
          <w:u w:val="none" w:color="56C1FE"/>
        </w:rPr>
        <w:t>, George Sourati, Reid Silva</w:t>
      </w:r>
    </w:p>
    <w:p w:rsidR="00784476" w:rsidRDefault="00784476" w:rsidP="00356C67">
      <w:pPr>
        <w:pStyle w:val="Default"/>
        <w:rPr>
          <w:rStyle w:val="Hyperlink"/>
          <w:rFonts w:ascii="Times New Roman" w:hAnsi="Times New Roman"/>
          <w:sz w:val="24"/>
          <w:szCs w:val="24"/>
          <w:u w:val="none" w:color="56C1FE"/>
        </w:rPr>
      </w:pPr>
    </w:p>
    <w:p w:rsidR="00784476" w:rsidRDefault="00784476" w:rsidP="00356C67">
      <w:pPr>
        <w:pStyle w:val="Default"/>
        <w:rPr>
          <w:rStyle w:val="Hyperlink"/>
          <w:rFonts w:ascii="Times New Roman" w:hAnsi="Times New Roman"/>
          <w:sz w:val="24"/>
          <w:szCs w:val="24"/>
          <w:u w:val="none" w:color="56C1FE"/>
        </w:rPr>
      </w:pPr>
      <w:r w:rsidRPr="00784476">
        <w:rPr>
          <w:rStyle w:val="Hyperlink"/>
          <w:rFonts w:ascii="Times New Roman" w:hAnsi="Times New Roman"/>
          <w:b/>
          <w:sz w:val="24"/>
          <w:szCs w:val="24"/>
          <w:u w:val="none" w:color="56C1FE"/>
        </w:rPr>
        <w:t>Minutes</w:t>
      </w:r>
      <w:r>
        <w:rPr>
          <w:rStyle w:val="Hyperlink"/>
          <w:rFonts w:ascii="Times New Roman" w:hAnsi="Times New Roman"/>
          <w:sz w:val="24"/>
          <w:szCs w:val="24"/>
          <w:u w:val="none" w:color="56C1FE"/>
        </w:rPr>
        <w:t xml:space="preserve">: Minutes of </w:t>
      </w:r>
      <w:r w:rsidR="00F97E1C">
        <w:rPr>
          <w:rStyle w:val="Hyperlink"/>
          <w:rFonts w:ascii="Times New Roman" w:hAnsi="Times New Roman"/>
          <w:sz w:val="24"/>
          <w:szCs w:val="24"/>
          <w:u w:val="none" w:color="56C1FE"/>
        </w:rPr>
        <w:t>July 20</w:t>
      </w:r>
      <w:r w:rsidR="00F97E1C" w:rsidRPr="00F97E1C">
        <w:rPr>
          <w:rStyle w:val="Hyperlink"/>
          <w:rFonts w:ascii="Times New Roman" w:hAnsi="Times New Roman"/>
          <w:sz w:val="24"/>
          <w:szCs w:val="24"/>
          <w:u w:val="none" w:color="56C1FE"/>
          <w:vertAlign w:val="superscript"/>
        </w:rPr>
        <w:t>th</w:t>
      </w:r>
      <w:r w:rsidR="00F97E1C">
        <w:rPr>
          <w:rStyle w:val="Hyperlink"/>
          <w:rFonts w:ascii="Times New Roman" w:hAnsi="Times New Roman"/>
          <w:sz w:val="24"/>
          <w:szCs w:val="24"/>
          <w:u w:val="none" w:color="56C1FE"/>
        </w:rPr>
        <w:t xml:space="preserve"> and </w:t>
      </w:r>
      <w:r>
        <w:rPr>
          <w:rStyle w:val="Hyperlink"/>
          <w:rFonts w:ascii="Times New Roman" w:hAnsi="Times New Roman"/>
          <w:sz w:val="24"/>
          <w:szCs w:val="24"/>
          <w:u w:val="none" w:color="56C1FE"/>
        </w:rPr>
        <w:t>August 3</w:t>
      </w:r>
      <w:r w:rsidRPr="00784476">
        <w:rPr>
          <w:rStyle w:val="Hyperlink"/>
          <w:rFonts w:ascii="Times New Roman" w:hAnsi="Times New Roman"/>
          <w:sz w:val="24"/>
          <w:szCs w:val="24"/>
          <w:u w:val="none" w:color="56C1FE"/>
          <w:vertAlign w:val="superscript"/>
        </w:rPr>
        <w:t>rd</w:t>
      </w:r>
      <w:r>
        <w:rPr>
          <w:rStyle w:val="Hyperlink"/>
          <w:rFonts w:ascii="Times New Roman" w:hAnsi="Times New Roman"/>
          <w:sz w:val="24"/>
          <w:szCs w:val="24"/>
          <w:u w:val="none" w:color="56C1FE"/>
        </w:rPr>
        <w:t xml:space="preserve">, 2022 were </w:t>
      </w:r>
      <w:r w:rsidRPr="00784476">
        <w:rPr>
          <w:rStyle w:val="Hyperlink"/>
          <w:rFonts w:ascii="Times New Roman" w:hAnsi="Times New Roman"/>
          <w:b/>
          <w:sz w:val="24"/>
          <w:szCs w:val="24"/>
          <w:u w:val="none" w:color="56C1FE"/>
        </w:rPr>
        <w:t>approved</w:t>
      </w:r>
      <w:r>
        <w:rPr>
          <w:rStyle w:val="Hyperlink"/>
          <w:rFonts w:ascii="Times New Roman" w:hAnsi="Times New Roman"/>
          <w:sz w:val="24"/>
          <w:szCs w:val="24"/>
          <w:u w:val="none" w:color="56C1FE"/>
        </w:rPr>
        <w:t xml:space="preserve"> with corrections</w:t>
      </w:r>
      <w:r w:rsidR="00F97E1C">
        <w:rPr>
          <w:rStyle w:val="Hyperlink"/>
          <w:rFonts w:ascii="Times New Roman" w:hAnsi="Times New Roman"/>
          <w:sz w:val="24"/>
          <w:szCs w:val="24"/>
          <w:u w:val="none" w:color="56C1FE"/>
        </w:rPr>
        <w:t>.</w:t>
      </w:r>
    </w:p>
    <w:p w:rsidR="00F97E1C" w:rsidRDefault="00F97E1C" w:rsidP="00356C67">
      <w:pPr>
        <w:pStyle w:val="Default"/>
        <w:rPr>
          <w:rStyle w:val="Hyperlink"/>
          <w:rFonts w:ascii="Times New Roman" w:hAnsi="Times New Roman"/>
          <w:sz w:val="24"/>
          <w:szCs w:val="24"/>
          <w:u w:val="none" w:color="56C1FE"/>
        </w:rPr>
      </w:pPr>
    </w:p>
    <w:p w:rsidR="00F97E1C" w:rsidRPr="006B7EB7" w:rsidRDefault="00F97E1C" w:rsidP="00F97E1C">
      <w:pPr>
        <w:pStyle w:val="Default"/>
        <w:rPr>
          <w:rStyle w:val="Hyperlink"/>
          <w:rFonts w:ascii="Times New Roman" w:hAnsi="Times New Roman"/>
          <w:b/>
          <w:sz w:val="24"/>
          <w:szCs w:val="24"/>
          <w:u w:val="none"/>
        </w:rPr>
      </w:pPr>
      <w:r w:rsidRPr="006B7EB7">
        <w:rPr>
          <w:rStyle w:val="Hyperlink"/>
          <w:rFonts w:ascii="Times New Roman" w:hAnsi="Times New Roman"/>
          <w:b/>
          <w:sz w:val="24"/>
          <w:szCs w:val="24"/>
          <w:u w:val="none"/>
        </w:rPr>
        <w:t>5pm</w:t>
      </w:r>
    </w:p>
    <w:p w:rsidR="00F97E1C" w:rsidRDefault="00F97E1C" w:rsidP="00F97E1C">
      <w:pPr>
        <w:pStyle w:val="Default"/>
        <w:rPr>
          <w:rStyle w:val="Hyperlink"/>
          <w:rFonts w:ascii="Times New Roman" w:hAnsi="Times New Roman"/>
          <w:sz w:val="24"/>
          <w:szCs w:val="24"/>
          <w:u w:val="none"/>
        </w:rPr>
      </w:pPr>
      <w:r w:rsidRPr="00097834">
        <w:rPr>
          <w:rStyle w:val="Hyperlink"/>
          <w:rFonts w:ascii="Times New Roman" w:hAnsi="Times New Roman"/>
          <w:b/>
          <w:sz w:val="24"/>
          <w:szCs w:val="24"/>
          <w:u w:val="none"/>
        </w:rPr>
        <w:t xml:space="preserve">Special Joint Meeting Board of Health </w:t>
      </w:r>
      <w:r>
        <w:rPr>
          <w:rStyle w:val="Hyperlink"/>
          <w:rFonts w:ascii="Times New Roman" w:hAnsi="Times New Roman"/>
          <w:b/>
          <w:sz w:val="24"/>
          <w:szCs w:val="24"/>
          <w:u w:val="none"/>
        </w:rPr>
        <w:t>/</w:t>
      </w:r>
      <w:r w:rsidRPr="00097834">
        <w:rPr>
          <w:rStyle w:val="Hyperlink"/>
          <w:rFonts w:ascii="Times New Roman" w:hAnsi="Times New Roman"/>
          <w:b/>
          <w:sz w:val="24"/>
          <w:szCs w:val="24"/>
          <w:u w:val="none"/>
        </w:rPr>
        <w:t xml:space="preserve"> Selectboard</w:t>
      </w:r>
      <w:r w:rsidR="00016A03">
        <w:rPr>
          <w:rStyle w:val="Hyperlink"/>
          <w:rFonts w:ascii="Times New Roman" w:hAnsi="Times New Roman"/>
          <w:b/>
          <w:sz w:val="24"/>
          <w:szCs w:val="24"/>
          <w:u w:val="none"/>
        </w:rPr>
        <w:t>:</w:t>
      </w:r>
      <w:r>
        <w:rPr>
          <w:rStyle w:val="Hyperlink"/>
          <w:rFonts w:ascii="Times New Roman" w:hAnsi="Times New Roman"/>
          <w:sz w:val="24"/>
          <w:szCs w:val="24"/>
          <w:u w:val="none"/>
        </w:rPr>
        <w:t xml:space="preserve">  Selectboard members were unable to attend this meeting to go over proposed Nitrogen Sensitive Area designations in Chilmark, so the Board discussed its preparation for the upcoming discussion with DEP, scheduled to take place on </w:t>
      </w:r>
      <w:r w:rsidR="00724B42">
        <w:rPr>
          <w:rStyle w:val="Hyperlink"/>
          <w:rFonts w:ascii="Times New Roman" w:hAnsi="Times New Roman"/>
          <w:sz w:val="24"/>
          <w:szCs w:val="24"/>
          <w:u w:val="none"/>
        </w:rPr>
        <w:t>August 23, 2022.  The Board noted that the meeting can be posted in accordance with the Open Meeting Law, but with an advisory that this is a Listening Session for Board of Health and Selectboard, and that comments and questions from the floor will not be taken at this meeting.</w:t>
      </w:r>
    </w:p>
    <w:p w:rsidR="00CD6326" w:rsidRDefault="00CD6326" w:rsidP="00F97E1C">
      <w:pPr>
        <w:pStyle w:val="Default"/>
        <w:rPr>
          <w:rStyle w:val="Hyperlink"/>
          <w:rFonts w:ascii="Times New Roman" w:hAnsi="Times New Roman"/>
          <w:sz w:val="24"/>
          <w:szCs w:val="24"/>
          <w:u w:val="none"/>
        </w:rPr>
      </w:pPr>
    </w:p>
    <w:p w:rsidR="00CD6326" w:rsidRDefault="00CD6326" w:rsidP="00F97E1C">
      <w:pPr>
        <w:pStyle w:val="Default"/>
        <w:rPr>
          <w:rStyle w:val="Hyperlink"/>
          <w:rFonts w:ascii="Times New Roman" w:hAnsi="Times New Roman"/>
          <w:sz w:val="24"/>
          <w:szCs w:val="24"/>
          <w:u w:val="none"/>
        </w:rPr>
      </w:pPr>
      <w:r>
        <w:rPr>
          <w:rStyle w:val="Hyperlink"/>
          <w:rFonts w:ascii="Times New Roman" w:hAnsi="Times New Roman"/>
          <w:sz w:val="24"/>
          <w:szCs w:val="24"/>
          <w:u w:val="none"/>
        </w:rPr>
        <w:t xml:space="preserve">Matt Poole pointed out that the </w:t>
      </w:r>
      <w:r w:rsidR="0032006D">
        <w:rPr>
          <w:rStyle w:val="Hyperlink"/>
          <w:rFonts w:ascii="Times New Roman" w:hAnsi="Times New Roman"/>
          <w:sz w:val="24"/>
          <w:szCs w:val="24"/>
          <w:u w:val="none"/>
        </w:rPr>
        <w:t xml:space="preserve">DEP’s Title 5 amendment </w:t>
      </w:r>
      <w:r>
        <w:rPr>
          <w:rStyle w:val="Hyperlink"/>
          <w:rFonts w:ascii="Times New Roman" w:hAnsi="Times New Roman"/>
          <w:sz w:val="24"/>
          <w:szCs w:val="24"/>
          <w:u w:val="none"/>
        </w:rPr>
        <w:t xml:space="preserve">process will </w:t>
      </w:r>
      <w:r w:rsidR="0032006D">
        <w:rPr>
          <w:rStyle w:val="Hyperlink"/>
          <w:rFonts w:ascii="Times New Roman" w:hAnsi="Times New Roman"/>
          <w:sz w:val="24"/>
          <w:szCs w:val="24"/>
          <w:u w:val="none"/>
        </w:rPr>
        <w:t>be guided by</w:t>
      </w:r>
      <w:r>
        <w:rPr>
          <w:rStyle w:val="Hyperlink"/>
          <w:rFonts w:ascii="Times New Roman" w:hAnsi="Times New Roman"/>
          <w:sz w:val="24"/>
          <w:szCs w:val="24"/>
          <w:u w:val="none"/>
        </w:rPr>
        <w:t xml:space="preserve"> the Mass Estuaries Project Total Maximum Daily Limit (TMDL) requirements, so good familiarity with these, which are posted on the google drive, is important as we move forward.  He noted that, unlike the down-island towns, up-island towns do not have environmental planners already working on a plan to meet the TMDLs within the specified timeframes.  He felt that the replacement within five years of every single system in a coastal pond watershed, which, in Chilmark, makes up the vast majority of properties, is highly draconian and should be avoided. But to do so, the Town will need a solid detailed 20-year plan, demonstrating how 75% of the TMDL can and will be met within 20- years.</w:t>
      </w:r>
      <w:r w:rsidR="00DD6ECE">
        <w:rPr>
          <w:rStyle w:val="Hyperlink"/>
          <w:rFonts w:ascii="Times New Roman" w:hAnsi="Times New Roman"/>
          <w:sz w:val="24"/>
          <w:szCs w:val="24"/>
          <w:u w:val="none"/>
        </w:rPr>
        <w:t xml:space="preserve">  He also noted that, for the up-island towns in particular, working jointly on plans involving shared ponds and watersheds will be very important. </w:t>
      </w:r>
    </w:p>
    <w:p w:rsidR="00DD6ECE" w:rsidRDefault="00DD6ECE" w:rsidP="00F97E1C">
      <w:pPr>
        <w:pStyle w:val="Default"/>
        <w:rPr>
          <w:rStyle w:val="Hyperlink"/>
          <w:rFonts w:ascii="Times New Roman" w:hAnsi="Times New Roman"/>
          <w:sz w:val="24"/>
          <w:szCs w:val="24"/>
          <w:u w:val="none"/>
        </w:rPr>
      </w:pPr>
    </w:p>
    <w:p w:rsidR="00DD6ECE" w:rsidRPr="001B49C3" w:rsidRDefault="00DD6ECE" w:rsidP="00F97E1C">
      <w:pPr>
        <w:pStyle w:val="Default"/>
        <w:rPr>
          <w:rStyle w:val="Hyperlink"/>
          <w:rFonts w:ascii="Times New Roman" w:hAnsi="Times New Roman"/>
          <w:sz w:val="24"/>
          <w:szCs w:val="24"/>
          <w:u w:val="none"/>
        </w:rPr>
      </w:pPr>
      <w:r>
        <w:rPr>
          <w:rStyle w:val="Hyperlink"/>
          <w:rFonts w:ascii="Times New Roman" w:hAnsi="Times New Roman"/>
          <w:sz w:val="24"/>
          <w:szCs w:val="24"/>
          <w:u w:val="none"/>
        </w:rPr>
        <w:t>The Board will hold a joint meeting with the Selectboard to discuss these substantial changes at its regularly-scheduled meeting on September 21</w:t>
      </w:r>
      <w:r w:rsidRPr="00DD6ECE">
        <w:rPr>
          <w:rStyle w:val="Hyperlink"/>
          <w:rFonts w:ascii="Times New Roman" w:hAnsi="Times New Roman"/>
          <w:sz w:val="24"/>
          <w:szCs w:val="24"/>
          <w:u w:val="none"/>
          <w:vertAlign w:val="superscript"/>
        </w:rPr>
        <w:t>st</w:t>
      </w:r>
      <w:r>
        <w:rPr>
          <w:rStyle w:val="Hyperlink"/>
          <w:rFonts w:ascii="Times New Roman" w:hAnsi="Times New Roman"/>
          <w:sz w:val="24"/>
          <w:szCs w:val="24"/>
          <w:u w:val="none"/>
        </w:rPr>
        <w:t>, at which point, having had the preliminary discussion with DEP</w:t>
      </w:r>
      <w:r w:rsidR="00D6458C">
        <w:rPr>
          <w:rStyle w:val="Hyperlink"/>
          <w:rFonts w:ascii="Times New Roman" w:hAnsi="Times New Roman"/>
          <w:sz w:val="24"/>
          <w:szCs w:val="24"/>
          <w:u w:val="none"/>
        </w:rPr>
        <w:t xml:space="preserve"> on August 23</w:t>
      </w:r>
      <w:r w:rsidR="00D6458C" w:rsidRPr="00D6458C">
        <w:rPr>
          <w:rStyle w:val="Hyperlink"/>
          <w:rFonts w:ascii="Times New Roman" w:hAnsi="Times New Roman"/>
          <w:sz w:val="24"/>
          <w:szCs w:val="24"/>
          <w:u w:val="none"/>
          <w:vertAlign w:val="superscript"/>
        </w:rPr>
        <w:t>rd</w:t>
      </w:r>
      <w:r>
        <w:rPr>
          <w:rStyle w:val="Hyperlink"/>
          <w:rFonts w:ascii="Times New Roman" w:hAnsi="Times New Roman"/>
          <w:sz w:val="24"/>
          <w:szCs w:val="24"/>
          <w:u w:val="none"/>
        </w:rPr>
        <w:t>, there will be more specific information to discuss.</w:t>
      </w:r>
    </w:p>
    <w:p w:rsidR="00F97E1C" w:rsidRDefault="00F97E1C" w:rsidP="00F97E1C">
      <w:pPr>
        <w:pStyle w:val="Default"/>
        <w:rPr>
          <w:rStyle w:val="Hyperlink"/>
          <w:rFonts w:ascii="Times New Roman" w:hAnsi="Times New Roman"/>
          <w:b/>
          <w:sz w:val="24"/>
          <w:szCs w:val="24"/>
          <w:u w:val="none"/>
        </w:rPr>
      </w:pPr>
    </w:p>
    <w:p w:rsidR="00F97E1C" w:rsidRDefault="00F97E1C" w:rsidP="00F97E1C">
      <w:pPr>
        <w:pStyle w:val="Default"/>
      </w:pPr>
      <w:r>
        <w:rPr>
          <w:rStyle w:val="Hyperlink"/>
          <w:rFonts w:ascii="Times New Roman" w:hAnsi="Times New Roman"/>
          <w:b/>
          <w:sz w:val="24"/>
          <w:szCs w:val="24"/>
          <w:u w:val="none"/>
        </w:rPr>
        <w:t>Chilmark Zoning Bylaw Sec.12 in Squi</w:t>
      </w:r>
      <w:r w:rsidR="006B1F60">
        <w:rPr>
          <w:rStyle w:val="Hyperlink"/>
          <w:rFonts w:ascii="Times New Roman" w:hAnsi="Times New Roman"/>
          <w:b/>
          <w:sz w:val="24"/>
          <w:szCs w:val="24"/>
          <w:u w:val="none"/>
        </w:rPr>
        <w:t xml:space="preserve">bnocket District: </w:t>
      </w:r>
      <w:r w:rsidR="00724B42">
        <w:rPr>
          <w:rStyle w:val="Hyperlink"/>
          <w:rFonts w:ascii="Times New Roman" w:hAnsi="Times New Roman"/>
          <w:sz w:val="24"/>
          <w:szCs w:val="24"/>
          <w:u w:val="none"/>
        </w:rPr>
        <w:t xml:space="preserve"> When the Board last addressed the issue of what, if any, substances are approved for use in Squibnocket, the Board produced a statement</w:t>
      </w:r>
      <w:r w:rsidR="0032006D">
        <w:rPr>
          <w:rStyle w:val="Hyperlink"/>
          <w:rFonts w:ascii="Times New Roman" w:hAnsi="Times New Roman"/>
          <w:sz w:val="24"/>
          <w:szCs w:val="24"/>
          <w:u w:val="none"/>
        </w:rPr>
        <w:t>,</w:t>
      </w:r>
      <w:r w:rsidR="00724B42">
        <w:rPr>
          <w:rStyle w:val="Hyperlink"/>
          <w:rFonts w:ascii="Times New Roman" w:hAnsi="Times New Roman"/>
          <w:sz w:val="24"/>
          <w:szCs w:val="24"/>
          <w:u w:val="none"/>
        </w:rPr>
        <w:t xml:space="preserve"> after consulting with Town Counsel</w:t>
      </w:r>
      <w:r w:rsidR="0032006D">
        <w:rPr>
          <w:rStyle w:val="Hyperlink"/>
          <w:rFonts w:ascii="Times New Roman" w:hAnsi="Times New Roman"/>
          <w:sz w:val="24"/>
          <w:szCs w:val="24"/>
          <w:u w:val="none"/>
        </w:rPr>
        <w:t>,</w:t>
      </w:r>
      <w:r w:rsidR="00724B42">
        <w:rPr>
          <w:rStyle w:val="Hyperlink"/>
          <w:rFonts w:ascii="Times New Roman" w:hAnsi="Times New Roman"/>
          <w:sz w:val="24"/>
          <w:szCs w:val="24"/>
          <w:u w:val="none"/>
        </w:rPr>
        <w:t xml:space="preserve"> that spelled out the definition of “pesticide” and “herbicide” and definitively reached the conclusion that “</w:t>
      </w:r>
      <w:r w:rsidR="00724B42">
        <w:t>The terms as listed in the bylaw prohibits the use of “organic” pesticides and herbicides.”</w:t>
      </w:r>
    </w:p>
    <w:p w:rsidR="00724B42" w:rsidRDefault="00724B42" w:rsidP="00F97E1C">
      <w:pPr>
        <w:pStyle w:val="Default"/>
      </w:pPr>
    </w:p>
    <w:p w:rsidR="00724B42" w:rsidRPr="006B1F60" w:rsidRDefault="00724B42" w:rsidP="00F97E1C">
      <w:pPr>
        <w:pStyle w:val="Default"/>
        <w:rPr>
          <w:rStyle w:val="Hyperlink"/>
          <w:rFonts w:ascii="Times New Roman" w:hAnsi="Times New Roman"/>
          <w:sz w:val="24"/>
          <w:szCs w:val="24"/>
          <w:u w:val="none"/>
        </w:rPr>
      </w:pPr>
      <w:r>
        <w:t xml:space="preserve">The Board noted that it appears that Squibnocket Pond District residents and their landscaping companies need a reminder of </w:t>
      </w:r>
      <w:r w:rsidR="0032006D">
        <w:t xml:space="preserve">activities prohibited under the </w:t>
      </w:r>
      <w:r>
        <w:t>the Bylaw, and asked Marina Lent to write an updated letter, clarifying the terms as well as means of enforcement available to the Town for this Bylaw.</w:t>
      </w:r>
    </w:p>
    <w:p w:rsidR="00F97E1C" w:rsidRDefault="00F97E1C" w:rsidP="00F97E1C">
      <w:pPr>
        <w:pStyle w:val="Default"/>
        <w:rPr>
          <w:rStyle w:val="Hyperlink"/>
          <w:rFonts w:ascii="Times New Roman" w:hAnsi="Times New Roman"/>
          <w:sz w:val="24"/>
          <w:szCs w:val="24"/>
          <w:u w:val="none"/>
        </w:rPr>
      </w:pPr>
    </w:p>
    <w:p w:rsidR="00563279" w:rsidRPr="00563279" w:rsidRDefault="00F97E1C" w:rsidP="00F97E1C">
      <w:pPr>
        <w:pStyle w:val="Default"/>
        <w:rPr>
          <w:rStyle w:val="Hyperlink"/>
          <w:u w:val="none"/>
        </w:rPr>
      </w:pPr>
      <w:r w:rsidRPr="00A63B30">
        <w:rPr>
          <w:b/>
        </w:rPr>
        <w:t>8 Greenhouse Lane, (33-30)</w:t>
      </w:r>
      <w:r>
        <w:t xml:space="preserve"> </w:t>
      </w:r>
      <w:r w:rsidR="00F87406">
        <w:t xml:space="preserve">George Sourati came to the Board to request </w:t>
      </w:r>
      <w:r w:rsidR="0032006D">
        <w:t>an</w:t>
      </w:r>
      <w:r w:rsidR="00F87406">
        <w:t xml:space="preserve"> out-of-season perc for a </w:t>
      </w:r>
      <w:r w:rsidR="00563279">
        <w:t xml:space="preserve">house and guest house on a &gt;4acre property.  The house and guest house have separate septic systems, and the owners wish to build a 700sf recording studio with a ½ bath and tie it into the existing </w:t>
      </w:r>
      <w:r w:rsidR="0032006D">
        <w:t xml:space="preserve">main house </w:t>
      </w:r>
      <w:r w:rsidR="00563279">
        <w:t xml:space="preserve">system.  </w:t>
      </w:r>
      <w:r w:rsidR="00563279">
        <w:rPr>
          <w:rFonts w:hint="eastAsia"/>
        </w:rPr>
        <w:t>T</w:t>
      </w:r>
      <w:r w:rsidR="00563279">
        <w:t xml:space="preserve">he proposal is complicated by the fact that the existing system now finds itself 7’ below the landscape-enhanced surface, </w:t>
      </w:r>
      <w:r w:rsidR="0032006D">
        <w:t xml:space="preserve">which was </w:t>
      </w:r>
      <w:r w:rsidR="00563279">
        <w:t xml:space="preserve">done in a way which is not in compliance with the </w:t>
      </w:r>
      <w:r w:rsidR="0032006D">
        <w:t xml:space="preserve">septic </w:t>
      </w:r>
      <w:r w:rsidR="00563279">
        <w:t>code.  The Main house will eventually end up having to be moved further from the eroding coastline, but there is no plan at p</w:t>
      </w:r>
      <w:r w:rsidR="0032006D">
        <w:t xml:space="preserve">resent to undertake this move.  </w:t>
      </w:r>
      <w:r w:rsidR="00563279">
        <w:t>Katie Carroll noted that the project can be done with an in-season perc test</w:t>
      </w:r>
      <w:r w:rsidR="00D6458C">
        <w:t xml:space="preserve"> towards the end of the calendar year</w:t>
      </w:r>
      <w:r w:rsidR="00563279">
        <w:t>.  The Board a</w:t>
      </w:r>
      <w:r w:rsidR="00CD6326">
        <w:t xml:space="preserve">sked for a proposed </w:t>
      </w:r>
      <w:r w:rsidR="0032006D">
        <w:t xml:space="preserve">septic system </w:t>
      </w:r>
      <w:r w:rsidR="00CD6326">
        <w:t>upgrade</w:t>
      </w:r>
      <w:r w:rsidR="00563279">
        <w:t xml:space="preserve"> plan </w:t>
      </w:r>
      <w:r w:rsidR="00CD6326">
        <w:t>for Board review that</w:t>
      </w:r>
      <w:r w:rsidR="00563279">
        <w:t xml:space="preserve"> would address existing deficiencies with the system.  </w:t>
      </w:r>
    </w:p>
    <w:p w:rsidR="00F97E1C" w:rsidRDefault="00F97E1C" w:rsidP="00F97E1C">
      <w:pPr>
        <w:pStyle w:val="Body"/>
        <w:rPr>
          <w:rFonts w:ascii="Times" w:eastAsia="Times" w:hAnsi="Times" w:cs="Times"/>
          <w:b/>
          <w:bCs/>
          <w:color w:val="auto"/>
          <w:sz w:val="24"/>
          <w:szCs w:val="24"/>
          <w:u w:color="56C1FE"/>
          <w:lang w:val="en-US"/>
        </w:rPr>
      </w:pPr>
    </w:p>
    <w:p w:rsidR="00157C13" w:rsidRDefault="00F87406" w:rsidP="00F87406">
      <w:pPr>
        <w:pStyle w:val="Default"/>
        <w:rPr>
          <w:rStyle w:val="Hyperlink"/>
          <w:rFonts w:ascii="Times New Roman" w:hAnsi="Times New Roman"/>
          <w:sz w:val="24"/>
          <w:szCs w:val="24"/>
          <w:u w:val="none"/>
        </w:rPr>
      </w:pPr>
      <w:r w:rsidRPr="001B57AA">
        <w:rPr>
          <w:rStyle w:val="Hyperlink"/>
          <w:rFonts w:ascii="Times New Roman" w:hAnsi="Times New Roman"/>
          <w:b/>
          <w:sz w:val="24"/>
          <w:szCs w:val="24"/>
          <w:u w:val="none"/>
        </w:rPr>
        <w:t>Homeport Septic Tank</w:t>
      </w:r>
      <w:r>
        <w:rPr>
          <w:rStyle w:val="Hyperlink"/>
          <w:rFonts w:ascii="Times New Roman" w:hAnsi="Times New Roman"/>
          <w:b/>
          <w:sz w:val="24"/>
          <w:szCs w:val="24"/>
          <w:u w:val="none"/>
        </w:rPr>
        <w:t xml:space="preserve">:  </w:t>
      </w:r>
      <w:r>
        <w:rPr>
          <w:rStyle w:val="Hyperlink"/>
          <w:rFonts w:ascii="Times New Roman" w:hAnsi="Times New Roman"/>
          <w:sz w:val="24"/>
          <w:szCs w:val="24"/>
          <w:u w:val="none"/>
        </w:rPr>
        <w:t xml:space="preserve">Reid Silva reported on an inspection for structural integrity of the </w:t>
      </w:r>
      <w:r w:rsidR="00563279">
        <w:rPr>
          <w:rStyle w:val="Hyperlink"/>
          <w:rFonts w:ascii="Times New Roman" w:hAnsi="Times New Roman"/>
          <w:sz w:val="24"/>
          <w:szCs w:val="24"/>
          <w:u w:val="none"/>
        </w:rPr>
        <w:t xml:space="preserve">pump chamber, which is located under the patio and was flagged by the Title 5 Inspector.   He reported that its top had cracked a long time ago, but that a 4”x8” timber was placed underneath the crack to stabilize it. The piece of timber is currently in good condition, but will not last indefinitely and should be replaced.  Reid Silva felt that, given the </w:t>
      </w:r>
      <w:r w:rsidR="00B65331">
        <w:rPr>
          <w:rStyle w:val="Hyperlink"/>
          <w:rFonts w:ascii="Times New Roman" w:hAnsi="Times New Roman"/>
          <w:sz w:val="24"/>
          <w:szCs w:val="24"/>
          <w:u w:val="none"/>
        </w:rPr>
        <w:t xml:space="preserve">condition of the tank, </w:t>
      </w:r>
      <w:r w:rsidR="0032006D">
        <w:rPr>
          <w:rStyle w:val="Hyperlink"/>
          <w:rFonts w:ascii="Times New Roman" w:hAnsi="Times New Roman"/>
          <w:sz w:val="24"/>
          <w:szCs w:val="24"/>
          <w:u w:val="none"/>
        </w:rPr>
        <w:t>this could be addressed as</w:t>
      </w:r>
      <w:r w:rsidR="00B65331">
        <w:rPr>
          <w:rStyle w:val="Hyperlink"/>
          <w:rFonts w:ascii="Times New Roman" w:hAnsi="Times New Roman"/>
          <w:sz w:val="24"/>
          <w:szCs w:val="24"/>
          <w:u w:val="none"/>
        </w:rPr>
        <w:t xml:space="preserve"> a repair, not necessarily a tank replacement, and that he would recommend this be undertaken in the fall, aft</w:t>
      </w:r>
      <w:r w:rsidR="00C575F1">
        <w:rPr>
          <w:rStyle w:val="Hyperlink"/>
          <w:rFonts w:ascii="Times New Roman" w:hAnsi="Times New Roman"/>
          <w:sz w:val="24"/>
          <w:szCs w:val="24"/>
          <w:u w:val="none"/>
        </w:rPr>
        <w:t xml:space="preserve">er the end of the summer season, at which point the sides of the tank can be evaluated more closely. </w:t>
      </w:r>
      <w:r w:rsidR="0032006D">
        <w:rPr>
          <w:rStyle w:val="Hyperlink"/>
          <w:rFonts w:ascii="Times New Roman" w:hAnsi="Times New Roman"/>
          <w:sz w:val="24"/>
          <w:szCs w:val="24"/>
          <w:u w:val="none"/>
        </w:rPr>
        <w:t xml:space="preserve"> </w:t>
      </w:r>
      <w:r w:rsidR="00157C13">
        <w:rPr>
          <w:rStyle w:val="Hyperlink"/>
          <w:rFonts w:ascii="Times New Roman" w:hAnsi="Times New Roman"/>
          <w:sz w:val="24"/>
          <w:szCs w:val="24"/>
          <w:u w:val="none"/>
        </w:rPr>
        <w:t>The Board noted that this repair must be fully completed and the system brought into full code compliance prior to receiving a license to operate for the 2023 summer season.</w:t>
      </w:r>
    </w:p>
    <w:p w:rsidR="00D6458C" w:rsidRDefault="00D6458C" w:rsidP="00F87406">
      <w:pPr>
        <w:pStyle w:val="Default"/>
        <w:rPr>
          <w:rStyle w:val="Hyperlink"/>
          <w:rFonts w:ascii="Times New Roman" w:hAnsi="Times New Roman"/>
          <w:sz w:val="24"/>
          <w:szCs w:val="24"/>
          <w:u w:val="none"/>
        </w:rPr>
      </w:pPr>
    </w:p>
    <w:p w:rsidR="00D6458C" w:rsidRDefault="00D6458C" w:rsidP="00D6458C">
      <w:pPr>
        <w:pStyle w:val="Body"/>
        <w:rPr>
          <w:rFonts w:ascii="Times" w:eastAsia="Times" w:hAnsi="Times" w:cs="Times"/>
          <w:bCs/>
          <w:color w:val="auto"/>
          <w:sz w:val="24"/>
          <w:szCs w:val="24"/>
          <w:u w:color="56C1FE"/>
          <w:lang w:val="en-US"/>
        </w:rPr>
      </w:pPr>
      <w:r w:rsidRPr="00D6458C">
        <w:rPr>
          <w:rFonts w:ascii="Times" w:eastAsia="Times" w:hAnsi="Times" w:cs="Times"/>
          <w:b/>
          <w:bCs/>
          <w:color w:val="auto"/>
          <w:sz w:val="24"/>
          <w:szCs w:val="24"/>
          <w:u w:color="56C1FE"/>
          <w:lang w:val="en-US"/>
        </w:rPr>
        <w:t>Trash in Menemsha</w:t>
      </w:r>
      <w:r>
        <w:rPr>
          <w:rFonts w:ascii="Times" w:eastAsia="Times" w:hAnsi="Times" w:cs="Times"/>
          <w:bCs/>
          <w:color w:val="auto"/>
          <w:sz w:val="24"/>
          <w:szCs w:val="24"/>
          <w:u w:color="56C1FE"/>
          <w:lang w:val="en-US"/>
        </w:rPr>
        <w:t>:  Jan Buhrman updated the Board on her discussions with town officials and affected parties regarding the difficulty in managing the volume of trash that goes through the Basin Road area in Menemsha during the summers.  The Board agreed that, in order to take thoughtful and effective steps to mitigate the problem, the town needs to engage in a planning process well before next s</w:t>
      </w:r>
      <w:r w:rsidR="0032006D">
        <w:rPr>
          <w:rFonts w:ascii="Times" w:eastAsia="Times" w:hAnsi="Times" w:cs="Times"/>
          <w:bCs/>
          <w:color w:val="auto"/>
          <w:sz w:val="24"/>
          <w:szCs w:val="24"/>
          <w:u w:color="56C1FE"/>
          <w:lang w:val="en-US"/>
        </w:rPr>
        <w:t xml:space="preserve">pring.  The process </w:t>
      </w:r>
      <w:r>
        <w:rPr>
          <w:rFonts w:ascii="Times" w:eastAsia="Times" w:hAnsi="Times" w:cs="Times"/>
          <w:bCs/>
          <w:color w:val="auto"/>
          <w:sz w:val="24"/>
          <w:szCs w:val="24"/>
          <w:u w:color="56C1FE"/>
          <w:lang w:val="en-US"/>
        </w:rPr>
        <w:t>w</w:t>
      </w:r>
      <w:r w:rsidR="0032006D">
        <w:rPr>
          <w:rFonts w:ascii="Times" w:eastAsia="Times" w:hAnsi="Times" w:cs="Times"/>
          <w:bCs/>
          <w:color w:val="auto"/>
          <w:sz w:val="24"/>
          <w:szCs w:val="24"/>
          <w:u w:color="56C1FE"/>
          <w:lang w:val="en-US"/>
        </w:rPr>
        <w:t>ill</w:t>
      </w:r>
      <w:r>
        <w:rPr>
          <w:rFonts w:ascii="Times" w:eastAsia="Times" w:hAnsi="Times" w:cs="Times"/>
          <w:bCs/>
          <w:color w:val="auto"/>
          <w:sz w:val="24"/>
          <w:szCs w:val="24"/>
          <w:u w:color="56C1FE"/>
          <w:lang w:val="en-US"/>
        </w:rPr>
        <w:t xml:space="preserve"> need to involve various town departments, committees and boards but also key anchor businesses in the area. The Board asked Marina Lent to put this issue on the Board’s agenda for its October 5, 2022 meeting. </w:t>
      </w:r>
    </w:p>
    <w:p w:rsidR="00D6458C" w:rsidRPr="00097834" w:rsidRDefault="00D6458C" w:rsidP="00F87406">
      <w:pPr>
        <w:pStyle w:val="Default"/>
        <w:rPr>
          <w:rStyle w:val="Hyperlink"/>
          <w:rFonts w:ascii="Times New Roman" w:hAnsi="Times New Roman"/>
          <w:sz w:val="24"/>
          <w:szCs w:val="24"/>
          <w:u w:val="none"/>
        </w:rPr>
      </w:pPr>
    </w:p>
    <w:p w:rsidR="00F97E1C" w:rsidRDefault="00F97E1C" w:rsidP="00D6458C">
      <w:pPr>
        <w:pStyle w:val="Body"/>
        <w:rPr>
          <w:rFonts w:ascii="Times" w:eastAsia="Times" w:hAnsi="Times" w:cs="Times"/>
          <w:bCs/>
          <w:color w:val="auto"/>
          <w:sz w:val="24"/>
          <w:szCs w:val="24"/>
          <w:u w:color="56C1FE"/>
          <w:lang w:val="en-US"/>
        </w:rPr>
      </w:pPr>
      <w:r w:rsidRPr="00D6458C">
        <w:rPr>
          <w:rFonts w:ascii="Times" w:eastAsia="Times" w:hAnsi="Times" w:cs="Times"/>
          <w:b/>
          <w:bCs/>
          <w:color w:val="auto"/>
          <w:sz w:val="24"/>
          <w:szCs w:val="24"/>
          <w:u w:color="56C1FE"/>
          <w:lang w:val="en-US"/>
        </w:rPr>
        <w:t>Harmful Algal Blooms</w:t>
      </w:r>
      <w:r>
        <w:rPr>
          <w:rFonts w:ascii="Times" w:eastAsia="Times" w:hAnsi="Times" w:cs="Times"/>
          <w:bCs/>
          <w:color w:val="auto"/>
          <w:sz w:val="24"/>
          <w:szCs w:val="24"/>
          <w:u w:color="56C1FE"/>
          <w:lang w:val="en-US"/>
        </w:rPr>
        <w:t xml:space="preserve"> </w:t>
      </w:r>
      <w:r w:rsidR="00D6458C">
        <w:rPr>
          <w:rFonts w:ascii="Times" w:eastAsia="Times" w:hAnsi="Times" w:cs="Times"/>
          <w:bCs/>
          <w:color w:val="auto"/>
          <w:sz w:val="24"/>
          <w:szCs w:val="24"/>
          <w:u w:color="56C1FE"/>
          <w:lang w:val="en-US"/>
        </w:rPr>
        <w:t xml:space="preserve">have been found </w:t>
      </w:r>
      <w:r>
        <w:rPr>
          <w:rFonts w:ascii="Times" w:eastAsia="Times" w:hAnsi="Times" w:cs="Times"/>
          <w:bCs/>
          <w:color w:val="auto"/>
          <w:sz w:val="24"/>
          <w:szCs w:val="24"/>
          <w:u w:color="56C1FE"/>
          <w:lang w:val="en-US"/>
        </w:rPr>
        <w:t xml:space="preserve">in Chilmark </w:t>
      </w:r>
      <w:r w:rsidR="00D6458C">
        <w:rPr>
          <w:rFonts w:ascii="Times" w:eastAsia="Times" w:hAnsi="Times" w:cs="Times"/>
          <w:bCs/>
          <w:color w:val="auto"/>
          <w:sz w:val="24"/>
          <w:szCs w:val="24"/>
          <w:u w:color="56C1FE"/>
          <w:lang w:val="en-US"/>
        </w:rPr>
        <w:t xml:space="preserve">Middle and Upper </w:t>
      </w:r>
      <w:r>
        <w:rPr>
          <w:rFonts w:ascii="Times" w:eastAsia="Times" w:hAnsi="Times" w:cs="Times"/>
          <w:bCs/>
          <w:color w:val="auto"/>
          <w:sz w:val="24"/>
          <w:szCs w:val="24"/>
          <w:u w:color="56C1FE"/>
          <w:lang w:val="en-US"/>
        </w:rPr>
        <w:t xml:space="preserve">Pond, </w:t>
      </w:r>
      <w:r w:rsidR="00D6458C">
        <w:rPr>
          <w:rFonts w:ascii="Times" w:eastAsia="Times" w:hAnsi="Times" w:cs="Times"/>
          <w:bCs/>
          <w:color w:val="auto"/>
          <w:sz w:val="24"/>
          <w:szCs w:val="24"/>
          <w:u w:color="56C1FE"/>
          <w:lang w:val="en-US"/>
        </w:rPr>
        <w:t xml:space="preserve">while </w:t>
      </w:r>
      <w:r>
        <w:rPr>
          <w:rFonts w:ascii="Times" w:eastAsia="Times" w:hAnsi="Times" w:cs="Times"/>
          <w:bCs/>
          <w:color w:val="auto"/>
          <w:sz w:val="24"/>
          <w:szCs w:val="24"/>
          <w:u w:color="56C1FE"/>
          <w:lang w:val="en-US"/>
        </w:rPr>
        <w:t>Tisbury Great Pond</w:t>
      </w:r>
      <w:r w:rsidR="00D6458C">
        <w:rPr>
          <w:rFonts w:ascii="Times" w:eastAsia="Times" w:hAnsi="Times" w:cs="Times"/>
          <w:bCs/>
          <w:color w:val="auto"/>
          <w:sz w:val="24"/>
          <w:szCs w:val="24"/>
          <w:u w:color="56C1FE"/>
          <w:lang w:val="en-US"/>
        </w:rPr>
        <w:t xml:space="preserve"> remains in good condition</w:t>
      </w:r>
      <w:r>
        <w:rPr>
          <w:rFonts w:ascii="Times" w:eastAsia="Times" w:hAnsi="Times" w:cs="Times"/>
          <w:bCs/>
          <w:color w:val="auto"/>
          <w:sz w:val="24"/>
          <w:szCs w:val="24"/>
          <w:u w:color="56C1FE"/>
          <w:lang w:val="en-US"/>
        </w:rPr>
        <w:t>, and Squibnocket Pond</w:t>
      </w:r>
      <w:r w:rsidR="00D6458C">
        <w:rPr>
          <w:rFonts w:ascii="Times" w:eastAsia="Times" w:hAnsi="Times" w:cs="Times"/>
          <w:bCs/>
          <w:color w:val="auto"/>
          <w:sz w:val="24"/>
          <w:szCs w:val="24"/>
          <w:u w:color="56C1FE"/>
          <w:lang w:val="en-US"/>
        </w:rPr>
        <w:t xml:space="preserve"> shows signs of a minor bloom and has been posted at the Town Boat Landing, where Marina Lent has been conducting weekly sampling. </w:t>
      </w:r>
    </w:p>
    <w:p w:rsidR="00F97E1C" w:rsidRDefault="00F97E1C" w:rsidP="00F97E1C">
      <w:pPr>
        <w:pStyle w:val="Body"/>
        <w:rPr>
          <w:rFonts w:ascii="Times" w:eastAsia="Times" w:hAnsi="Times" w:cs="Times"/>
          <w:bCs/>
          <w:color w:val="auto"/>
          <w:sz w:val="24"/>
          <w:szCs w:val="24"/>
          <w:u w:color="56C1FE"/>
          <w:lang w:val="en-US"/>
        </w:rPr>
      </w:pPr>
    </w:p>
    <w:p w:rsidR="00F27C1F" w:rsidRPr="0032006D" w:rsidRDefault="00F97E1C" w:rsidP="0032006D">
      <w:pPr>
        <w:pStyle w:val="Body"/>
        <w:rPr>
          <w:rStyle w:val="Hyperlink"/>
          <w:rFonts w:ascii="Times" w:eastAsia="Times" w:hAnsi="Times" w:cs="Times"/>
          <w:b/>
          <w:bCs/>
          <w:color w:val="auto"/>
          <w:sz w:val="24"/>
          <w:szCs w:val="24"/>
          <w:u w:val="none" w:color="56C1FE"/>
          <w:lang w:val="en-US"/>
        </w:rPr>
      </w:pPr>
      <w:r>
        <w:rPr>
          <w:rFonts w:ascii="Times" w:eastAsia="Times" w:hAnsi="Times" w:cs="Times"/>
          <w:b/>
          <w:bCs/>
          <w:color w:val="auto"/>
          <w:sz w:val="24"/>
          <w:szCs w:val="24"/>
          <w:u w:color="56C1FE"/>
          <w:lang w:val="en-US"/>
        </w:rPr>
        <w:t>Issues Unanticipated at the time of Posting</w:t>
      </w:r>
      <w:r w:rsidR="0032006D">
        <w:rPr>
          <w:rFonts w:ascii="Times" w:eastAsia="Times" w:hAnsi="Times" w:cs="Times"/>
          <w:b/>
          <w:bCs/>
          <w:color w:val="auto"/>
          <w:sz w:val="24"/>
          <w:szCs w:val="24"/>
          <w:u w:color="56C1FE"/>
          <w:lang w:val="en-US"/>
        </w:rPr>
        <w:t xml:space="preserve">:  </w:t>
      </w:r>
      <w:r w:rsidR="00C575F1">
        <w:rPr>
          <w:rStyle w:val="Hyperlink"/>
          <w:rFonts w:ascii="Times New Roman" w:hAnsi="Times New Roman"/>
          <w:sz w:val="24"/>
          <w:szCs w:val="24"/>
          <w:u w:val="none" w:color="56C1FE"/>
        </w:rPr>
        <w:t>The Board noted that Marina Lent has announced her plans to retire this fall, starting on September 12</w:t>
      </w:r>
      <w:r w:rsidR="00C575F1" w:rsidRPr="00C575F1">
        <w:rPr>
          <w:rStyle w:val="Hyperlink"/>
          <w:rFonts w:ascii="Times New Roman" w:hAnsi="Times New Roman"/>
          <w:sz w:val="24"/>
          <w:szCs w:val="24"/>
          <w:u w:val="none" w:color="56C1FE"/>
          <w:vertAlign w:val="superscript"/>
        </w:rPr>
        <w:t>th</w:t>
      </w:r>
      <w:r w:rsidR="00C575F1">
        <w:rPr>
          <w:rStyle w:val="Hyperlink"/>
          <w:rFonts w:ascii="Times New Roman" w:hAnsi="Times New Roman"/>
          <w:sz w:val="24"/>
          <w:szCs w:val="24"/>
          <w:u w:val="none" w:color="56C1FE"/>
        </w:rPr>
        <w:t xml:space="preserve"> at the </w:t>
      </w:r>
      <w:r w:rsidR="0032006D">
        <w:rPr>
          <w:rStyle w:val="Hyperlink"/>
          <w:rFonts w:ascii="Times New Roman" w:hAnsi="Times New Roman"/>
          <w:sz w:val="24"/>
          <w:szCs w:val="24"/>
          <w:u w:val="none" w:color="56C1FE"/>
        </w:rPr>
        <w:t xml:space="preserve">very </w:t>
      </w:r>
      <w:r w:rsidR="00C575F1">
        <w:rPr>
          <w:rStyle w:val="Hyperlink"/>
          <w:rFonts w:ascii="Times New Roman" w:hAnsi="Times New Roman"/>
          <w:sz w:val="24"/>
          <w:szCs w:val="24"/>
          <w:u w:val="none" w:color="56C1FE"/>
        </w:rPr>
        <w:t xml:space="preserve">earliest.  She assured the Board she will be available to work on </w:t>
      </w:r>
      <w:r w:rsidR="00157C13">
        <w:rPr>
          <w:rStyle w:val="Hyperlink"/>
          <w:rFonts w:ascii="Times New Roman" w:hAnsi="Times New Roman"/>
          <w:sz w:val="24"/>
          <w:szCs w:val="24"/>
          <w:u w:val="none" w:color="56C1FE"/>
        </w:rPr>
        <w:t xml:space="preserve">transition for a new hire.  </w:t>
      </w:r>
      <w:r w:rsidR="00CD6326">
        <w:rPr>
          <w:rStyle w:val="Hyperlink"/>
          <w:rFonts w:ascii="Times New Roman" w:hAnsi="Times New Roman"/>
          <w:sz w:val="24"/>
          <w:szCs w:val="24"/>
          <w:u w:val="none" w:color="56C1FE"/>
        </w:rPr>
        <w:t>The Board asked her to begin the hiring process as quickly as possible, as this does not leave sufficient time to have a carefully considered hiring process for this position.</w:t>
      </w:r>
    </w:p>
    <w:p w:rsidR="00572776" w:rsidRPr="00170F53" w:rsidRDefault="00572776" w:rsidP="005752E4">
      <w:pPr>
        <w:pStyle w:val="Default"/>
        <w:rPr>
          <w:rFonts w:ascii="Times New Roman" w:hAnsi="Times New Roman"/>
          <w:sz w:val="24"/>
          <w:szCs w:val="24"/>
        </w:rPr>
      </w:pPr>
    </w:p>
    <w:sectPr w:rsidR="00572776" w:rsidRPr="00170F5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94" w:rsidRDefault="00E94B94">
      <w:r>
        <w:separator/>
      </w:r>
    </w:p>
  </w:endnote>
  <w:endnote w:type="continuationSeparator" w:id="0">
    <w:p w:rsidR="00E94B94" w:rsidRDefault="00E9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48" w:rsidRDefault="001B78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94" w:rsidRDefault="00E94B94">
      <w:r>
        <w:separator/>
      </w:r>
    </w:p>
  </w:footnote>
  <w:footnote w:type="continuationSeparator" w:id="0">
    <w:p w:rsidR="00E94B94" w:rsidRDefault="00E94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48" w:rsidRDefault="001B78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0319A"/>
    <w:multiLevelType w:val="hybridMultilevel"/>
    <w:tmpl w:val="8E860E98"/>
    <w:lvl w:ilvl="0" w:tplc="39722054">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86A39"/>
    <w:multiLevelType w:val="hybridMultilevel"/>
    <w:tmpl w:val="C2A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A06E9"/>
    <w:multiLevelType w:val="hybridMultilevel"/>
    <w:tmpl w:val="38BAB658"/>
    <w:lvl w:ilvl="0" w:tplc="7110F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48"/>
    <w:rsid w:val="0001683A"/>
    <w:rsid w:val="00016A03"/>
    <w:rsid w:val="0005107F"/>
    <w:rsid w:val="000543C0"/>
    <w:rsid w:val="00061E95"/>
    <w:rsid w:val="00071B9A"/>
    <w:rsid w:val="00081381"/>
    <w:rsid w:val="000852F1"/>
    <w:rsid w:val="000A74F3"/>
    <w:rsid w:val="000B0DB1"/>
    <w:rsid w:val="000E34BD"/>
    <w:rsid w:val="001127F8"/>
    <w:rsid w:val="00136098"/>
    <w:rsid w:val="00155D24"/>
    <w:rsid w:val="00157C13"/>
    <w:rsid w:val="00164733"/>
    <w:rsid w:val="00170F53"/>
    <w:rsid w:val="00177DF7"/>
    <w:rsid w:val="001934A3"/>
    <w:rsid w:val="00196905"/>
    <w:rsid w:val="001A0CDE"/>
    <w:rsid w:val="001B49C3"/>
    <w:rsid w:val="001B6A33"/>
    <w:rsid w:val="001B7848"/>
    <w:rsid w:val="001C2CF9"/>
    <w:rsid w:val="001E1076"/>
    <w:rsid w:val="00202491"/>
    <w:rsid w:val="00233042"/>
    <w:rsid w:val="00245C8E"/>
    <w:rsid w:val="00257EE5"/>
    <w:rsid w:val="00287FD8"/>
    <w:rsid w:val="00294A5F"/>
    <w:rsid w:val="002A2161"/>
    <w:rsid w:val="002D105B"/>
    <w:rsid w:val="002D259C"/>
    <w:rsid w:val="0032006D"/>
    <w:rsid w:val="00350A2C"/>
    <w:rsid w:val="0035116B"/>
    <w:rsid w:val="00356C67"/>
    <w:rsid w:val="003935DF"/>
    <w:rsid w:val="00394A63"/>
    <w:rsid w:val="003A7C7C"/>
    <w:rsid w:val="003C4214"/>
    <w:rsid w:val="003D3E2D"/>
    <w:rsid w:val="003D4511"/>
    <w:rsid w:val="003D71D4"/>
    <w:rsid w:val="003E5510"/>
    <w:rsid w:val="003F05EB"/>
    <w:rsid w:val="003F49E1"/>
    <w:rsid w:val="00405940"/>
    <w:rsid w:val="0041205C"/>
    <w:rsid w:val="00413100"/>
    <w:rsid w:val="004236C5"/>
    <w:rsid w:val="0042472D"/>
    <w:rsid w:val="0046059D"/>
    <w:rsid w:val="00484E06"/>
    <w:rsid w:val="004D792B"/>
    <w:rsid w:val="00520FC8"/>
    <w:rsid w:val="00522738"/>
    <w:rsid w:val="005231C2"/>
    <w:rsid w:val="005448CB"/>
    <w:rsid w:val="005457FE"/>
    <w:rsid w:val="00545DF1"/>
    <w:rsid w:val="00546760"/>
    <w:rsid w:val="00547B6A"/>
    <w:rsid w:val="00562F80"/>
    <w:rsid w:val="00563279"/>
    <w:rsid w:val="00572776"/>
    <w:rsid w:val="005752E4"/>
    <w:rsid w:val="005852AE"/>
    <w:rsid w:val="00591255"/>
    <w:rsid w:val="005D4DFF"/>
    <w:rsid w:val="005F41C7"/>
    <w:rsid w:val="005F445E"/>
    <w:rsid w:val="00603A69"/>
    <w:rsid w:val="0062292B"/>
    <w:rsid w:val="0062766B"/>
    <w:rsid w:val="00631C6F"/>
    <w:rsid w:val="00641CFA"/>
    <w:rsid w:val="0065541D"/>
    <w:rsid w:val="00671FC7"/>
    <w:rsid w:val="0068056A"/>
    <w:rsid w:val="00681F3F"/>
    <w:rsid w:val="00691FE9"/>
    <w:rsid w:val="00693F36"/>
    <w:rsid w:val="006A5A18"/>
    <w:rsid w:val="006B1F60"/>
    <w:rsid w:val="006B3D79"/>
    <w:rsid w:val="006D74E4"/>
    <w:rsid w:val="006E03EE"/>
    <w:rsid w:val="006E0BD8"/>
    <w:rsid w:val="006E71F8"/>
    <w:rsid w:val="006F4780"/>
    <w:rsid w:val="00702701"/>
    <w:rsid w:val="00724B42"/>
    <w:rsid w:val="00733D08"/>
    <w:rsid w:val="00735F2D"/>
    <w:rsid w:val="00784476"/>
    <w:rsid w:val="00784E1A"/>
    <w:rsid w:val="007B42C1"/>
    <w:rsid w:val="007C1545"/>
    <w:rsid w:val="007C3CFF"/>
    <w:rsid w:val="007F7937"/>
    <w:rsid w:val="008105F2"/>
    <w:rsid w:val="008155F7"/>
    <w:rsid w:val="00822856"/>
    <w:rsid w:val="008260CA"/>
    <w:rsid w:val="008467EE"/>
    <w:rsid w:val="00854408"/>
    <w:rsid w:val="00854D05"/>
    <w:rsid w:val="0085786F"/>
    <w:rsid w:val="00860C4C"/>
    <w:rsid w:val="008724C3"/>
    <w:rsid w:val="00873621"/>
    <w:rsid w:val="008A4F0F"/>
    <w:rsid w:val="008C2BCB"/>
    <w:rsid w:val="008F445E"/>
    <w:rsid w:val="009342F8"/>
    <w:rsid w:val="00935C02"/>
    <w:rsid w:val="00945CD5"/>
    <w:rsid w:val="00947E93"/>
    <w:rsid w:val="009764C1"/>
    <w:rsid w:val="009F19C5"/>
    <w:rsid w:val="00A355BD"/>
    <w:rsid w:val="00A5770B"/>
    <w:rsid w:val="00A60CF7"/>
    <w:rsid w:val="00A865EB"/>
    <w:rsid w:val="00AD3208"/>
    <w:rsid w:val="00B12B6B"/>
    <w:rsid w:val="00B12EEA"/>
    <w:rsid w:val="00B24FBF"/>
    <w:rsid w:val="00B376EC"/>
    <w:rsid w:val="00B44B9B"/>
    <w:rsid w:val="00B53BE2"/>
    <w:rsid w:val="00B652CA"/>
    <w:rsid w:val="00B65331"/>
    <w:rsid w:val="00B80423"/>
    <w:rsid w:val="00B95F01"/>
    <w:rsid w:val="00BA691A"/>
    <w:rsid w:val="00BB2332"/>
    <w:rsid w:val="00BB4CE7"/>
    <w:rsid w:val="00BB5370"/>
    <w:rsid w:val="00BC3907"/>
    <w:rsid w:val="00BC70FE"/>
    <w:rsid w:val="00C0526E"/>
    <w:rsid w:val="00C13AC5"/>
    <w:rsid w:val="00C40DCD"/>
    <w:rsid w:val="00C451C9"/>
    <w:rsid w:val="00C575F1"/>
    <w:rsid w:val="00C60B83"/>
    <w:rsid w:val="00C727B1"/>
    <w:rsid w:val="00C8381D"/>
    <w:rsid w:val="00C94283"/>
    <w:rsid w:val="00CA4164"/>
    <w:rsid w:val="00CA62DB"/>
    <w:rsid w:val="00CB3299"/>
    <w:rsid w:val="00CB7B8E"/>
    <w:rsid w:val="00CD05E3"/>
    <w:rsid w:val="00CD6326"/>
    <w:rsid w:val="00D041AF"/>
    <w:rsid w:val="00D10AF7"/>
    <w:rsid w:val="00D51FAE"/>
    <w:rsid w:val="00D6458C"/>
    <w:rsid w:val="00D82E9A"/>
    <w:rsid w:val="00DA258D"/>
    <w:rsid w:val="00DB7105"/>
    <w:rsid w:val="00DD6ECE"/>
    <w:rsid w:val="00DE7994"/>
    <w:rsid w:val="00E11AA3"/>
    <w:rsid w:val="00E22A1D"/>
    <w:rsid w:val="00E3096C"/>
    <w:rsid w:val="00E3250F"/>
    <w:rsid w:val="00E37699"/>
    <w:rsid w:val="00E5768B"/>
    <w:rsid w:val="00E65550"/>
    <w:rsid w:val="00E94B94"/>
    <w:rsid w:val="00EB368B"/>
    <w:rsid w:val="00EB654A"/>
    <w:rsid w:val="00EC0E1F"/>
    <w:rsid w:val="00ED4094"/>
    <w:rsid w:val="00EF116D"/>
    <w:rsid w:val="00F0289A"/>
    <w:rsid w:val="00F27C1F"/>
    <w:rsid w:val="00F30966"/>
    <w:rsid w:val="00F54A0A"/>
    <w:rsid w:val="00F87406"/>
    <w:rsid w:val="00F97E1C"/>
    <w:rsid w:val="00FC6E88"/>
    <w:rsid w:val="00FE0C86"/>
    <w:rsid w:val="00FF24BE"/>
    <w:rsid w:val="00FF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A6BEA-FC56-4CC7-BD62-D867F787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22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56"/>
    <w:rPr>
      <w:rFonts w:ascii="Segoe UI" w:hAnsi="Segoe UI" w:cs="Segoe UI"/>
      <w:sz w:val="18"/>
      <w:szCs w:val="18"/>
    </w:rPr>
  </w:style>
  <w:style w:type="paragraph" w:styleId="ListParagraph">
    <w:name w:val="List Paragraph"/>
    <w:basedOn w:val="Normal"/>
    <w:uiPriority w:val="34"/>
    <w:qFormat/>
    <w:rsid w:val="00257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Lent</dc:creator>
  <cp:lastModifiedBy>Town Clerk</cp:lastModifiedBy>
  <cp:revision>2</cp:revision>
  <cp:lastPrinted>2022-07-23T11:28:00Z</cp:lastPrinted>
  <dcterms:created xsi:type="dcterms:W3CDTF">2022-09-08T17:40:00Z</dcterms:created>
  <dcterms:modified xsi:type="dcterms:W3CDTF">2022-09-08T17:40:00Z</dcterms:modified>
</cp:coreProperties>
</file>